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99e74" w14:textId="df99e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недропользования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24 ноября 2015 года № 313. Зарегистрировано Департаментом юстиции Восточно-Казахстанской области 29 декабря 2015 года N 4309. Утратило силу - постановлением Восточно-Казахстанского областного акимата от 2 апреля 2020 года № 109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02.04.2020 № 109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ивестициям и развитию Республики Казахстан от 28 апреля 2015 года № 501 "Об утверждении стандартов государственных услуг в сфере геологии и пользования водными ресурсами" (зарегистрированным в Реестре государственной регистрации нормативных правовых актов за номером 11452), Восточно - 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об отсутствии или малозначительности полезных ископаемых в недрах под участком предстоящей застройки";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застройку территорий залегания полезных ископаемых";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постановлением Восточно-Казахстанского областного акимата от 08.10.2019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постановлением Восточно-Казахстанского областного акимата от 08.10.2019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постановлением Восточно-Казахстанского областного акимата от 08.10.2019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постановлением Восточно-Казахстанского областного акимата от 08.10.2019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0"/>
    <w:bookmarkStart w:name="z32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старательство".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Восточно-Казахстанского областного акимата от 08.10.2019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сфере недропользования" от 17 июня 2014 года № 160 (зарегистрированное в Реестре государственной регистрации нормативных правовых актов за номером 3409, опубликованное в газетах "Дидар" от 5 августа 2014 года № 89 (17026), от 7 августа 2014 года № 90 (17027), "Рудный Алтай" от 6 августа 2014 года № 89 (19536), от 8 августа 2014 года № 90 (19537).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"24" ноября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</w:t>
            </w:r>
          </w:p>
        </w:tc>
      </w:tr>
    </w:tbl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заключения об отсутствии или малозначительности полезных ископаемых в недрах под участком предстоящей застройки"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08.10.2019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заключения об отсутствии или малозначительности полезных ископаемых в недрах под участком предстоящей застройки" (далее – государственная услуга) оказывается местным исполнительным органом области (далее – услугодатель). </w:t>
      </w:r>
    </w:p>
    <w:bookmarkEnd w:id="4"/>
    <w:bookmarkStart w:name="z3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5"/>
    <w:bookmarkStart w:name="z3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(полностью автоматизированная). </w:t>
      </w:r>
    </w:p>
    <w:bookmarkEnd w:id="6"/>
    <w:bookmarkStart w:name="z3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заключение об отсутствии или малозначительности полезных ископаемых в недрах под участком предстоящей застройки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заключения об отсутствии или малозначительности полезных ископаемых в недрах под участком предстоящей застройки", утвержденному приказом Министра по инвестициям и развитию Республики Казахстан от 28 апреля 2015 года № 501 (зарегистрированным в Реестре государственной регистрации нормативных правовых актов за </w:t>
      </w:r>
    </w:p>
    <w:bookmarkEnd w:id="7"/>
    <w:bookmarkStart w:name="z3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номером 11452) (далее – Стандарт) или письмо-уведомление о наличии полезных ископаемых под площадью предстоящей застройки в произвольной форме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"/>
    <w:bookmarkStart w:name="z3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электронная. </w:t>
      </w:r>
    </w:p>
    <w:bookmarkEnd w:id="9"/>
    <w:bookmarkStart w:name="z3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0"/>
    <w:bookmarkStart w:name="z3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3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3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3"/>
    <w:bookmarkStart w:name="z3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канцелярия услугодателя осуществляет регистрацию документов услугополучателя, поступивших через портал. Длительность выполнения – 2 (два) часа;</w:t>
      </w:r>
    </w:p>
    <w:bookmarkEnd w:id="14"/>
    <w:bookmarkStart w:name="z3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руководством услугодателя пакета документов услугополучателя, определение исполнителя. Длительность выполнения – 2 (два) часа;</w:t>
      </w:r>
    </w:p>
    <w:bookmarkEnd w:id="15"/>
    <w:bookmarkStart w:name="z3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проверка исполнителем услугодателя полноты пакета документов услугополучателя, на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1 (один) рабочий день;</w:t>
      </w:r>
    </w:p>
    <w:bookmarkEnd w:id="16"/>
    <w:bookmarkStart w:name="z3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отправка исполнителем услугодателя запроса  в территориальное подразделение уполномоченного органа по изучению недр, рассмотрение запроса в территориальном подразделении уполномоченного органа по изучению недр, подготовка заключения об отсутствии или малозначительности полезных ископаемых в недрах под участком предстоящей застройки или письма-уведомления о наличии полезных ископаемых под площадью предстоящей застройки либо мотивированный ответ об отказе в оказании государственной услуги. Длительность выполнения – 7 (семь) рабочих дней;</w:t>
      </w:r>
    </w:p>
    <w:bookmarkEnd w:id="17"/>
    <w:bookmarkStart w:name="z3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подписание руководством услугодателя заключения об отсутствии или малозначительности полезных ископаемых в недрах под участком предстоящей застройки или письма-уведомления о наличии полезных ископаемых под площадью предстоящей застройки либо мотивированный ответ об отказе в оказании государственной услуги. Длительность выполнения – 2 (два) часа;</w:t>
      </w:r>
    </w:p>
    <w:bookmarkEnd w:id="18"/>
    <w:bookmarkStart w:name="z3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регистрация канцелярией и отправка результата оказания государственной услуги услугополучателю через портал. Длительность выполнения – 2 (два) часа.</w:t>
      </w:r>
    </w:p>
    <w:bookmarkEnd w:id="19"/>
    <w:bookmarkStart w:name="z3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подачи пакета документов услугодателю 9 (девять) рабочих дней.</w:t>
      </w:r>
    </w:p>
    <w:bookmarkEnd w:id="20"/>
    <w:bookmarkStart w:name="z3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</w:t>
      </w:r>
    </w:p>
    <w:bookmarkEnd w:id="21"/>
    <w:bookmarkStart w:name="z3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2, указанному в пункте 5 настоящего Регламента, являются завизированные документы услугополучателя, которые служат основанием для начала выполнения действия 3, указанного в пункте 5 настоящего Регламента.</w:t>
      </w:r>
    </w:p>
    <w:bookmarkEnd w:id="22"/>
    <w:bookmarkStart w:name="z3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3, указанному в пункте 5 настоящего Регламента, являются проверенные документы услугополучателя, которые служат основанием для начала выполнения действия 4, указанного в пункте 5 настоящего Регламента. </w:t>
      </w:r>
    </w:p>
    <w:bookmarkEnd w:id="23"/>
    <w:bookmarkStart w:name="z3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4, указанному в пункте 5 настоящего Регламента, является заключение об отсутствии или малозначительности полезных ископаемых в недрах под участком предстоящей застройки или письмо-уведомление о наличии полезных ископаемых под площадью предстоящей застройки либо мотивированный ответ об отказе в оказании государственной услуги, которое служит основанием для начала выполнения действия 5, указанного в пункте 5 настоящего Регламента.</w:t>
      </w:r>
    </w:p>
    <w:bookmarkEnd w:id="24"/>
    <w:bookmarkStart w:name="z3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5, указанному в пункте 5 настоящего Регламента, является подписание заключения об отсутствии или малозначительности полезных ископаемых в недрах под участком предстоящей застройки или письма-уведомления о наличии полезных ископаемых под площадью предстоящей застройки либо мотивированного ответа об отказе в оказании государственной услуги, которое служит основанием для начала выполнения действия 6, указанного в пункте 5 настоящего Регламента.</w:t>
      </w:r>
    </w:p>
    <w:bookmarkEnd w:id="25"/>
    <w:bookmarkStart w:name="z3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6,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направление в "личный кабинет" подписанного и зарегистрированного заключения об отсутствии или малозначительности полезных ископаемых в недрах под участком предстоящей застройки или письма-уведомления о наличии полезных ископаемых под площадью предстоящей застройки либо мотивированного ответа об отказе в оказании государственной услуги.</w:t>
      </w:r>
    </w:p>
    <w:bookmarkEnd w:id="26"/>
    <w:bookmarkStart w:name="z35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3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8"/>
    <w:bookmarkStart w:name="z3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услугодателя; </w:t>
      </w:r>
    </w:p>
    <w:bookmarkEnd w:id="29"/>
    <w:bookmarkStart w:name="z3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30"/>
    <w:bookmarkStart w:name="z3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31"/>
    <w:bookmarkStart w:name="z3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32"/>
    <w:bookmarkStart w:name="z3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регистрация канцелярией услугодателя документов, направленных услугополучателем через портал. Длительность выполнения – 2 (два) часа;</w:t>
      </w:r>
    </w:p>
    <w:bookmarkEnd w:id="33"/>
    <w:bookmarkStart w:name="z3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руководством услугодателя документов услугополучателя, определение исполнителя. Длительность выполнения – 2 (два) часа;</w:t>
      </w:r>
    </w:p>
    <w:bookmarkEnd w:id="34"/>
    <w:bookmarkStart w:name="z3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проверка исполнителем услугодателя полноты пакета документов услугополучателя, на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1 (один) рабочий день;</w:t>
      </w:r>
    </w:p>
    <w:bookmarkEnd w:id="35"/>
    <w:bookmarkStart w:name="z3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отправка исполнителем услугодателя запроса  в территориальное подразделение уполномоченного органа по изучению недр, рассмотрение запроса в территориальном подразделении уполномоченного органа по изучению недр, подготовка заключения об отсутствии или малозначительности полезных ископаемых в недрах под участком предстоящей застройки или письма-уведомления о наличии полезных ископаемых под площадью предстоящей застройки либо мотивированного ответа об отказе в оказании государственной услуги. Длительность выполнения – 7 (семь) рабочих дней;</w:t>
      </w:r>
    </w:p>
    <w:bookmarkEnd w:id="36"/>
    <w:bookmarkStart w:name="z3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подписание руководством услугодателя заключения об отсутствии или малозначительности полезных ископаемых в недрах под участком предстоящей застройки или письма-уведомления о наличии полезных ископаемых под площадью предстоящей застройки либо мотивированного ответа об отказе в оказании государственной услуги. Длительность выполнения – 2 (два) часа;</w:t>
      </w:r>
    </w:p>
    <w:bookmarkEnd w:id="37"/>
    <w:bookmarkStart w:name="z3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регистрация и направление в "личный кабинет" канцелярией услугодателя заключения об отсутствии или малозначительности полезных ископаемых в недрах под участком предстоящей застройки или письма-уведомления о наличии полезных ископаемых под площадью предстоящей застройки либо мотивированного ответа об отказе в оказании государственной услуги. Длительность выполнения – 2 (два) часа.</w:t>
      </w:r>
    </w:p>
    <w:bookmarkEnd w:id="38"/>
    <w:bookmarkStart w:name="z36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9"/>
    <w:bookmarkStart w:name="z3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последовательность процедур (действий) услугодателя и услугополучателя при оказании государственной услуги через портал:</w:t>
      </w:r>
    </w:p>
    <w:bookmarkEnd w:id="40"/>
    <w:bookmarkStart w:name="z3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41"/>
    <w:bookmarkStart w:name="z3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услугополучателем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42"/>
    <w:bookmarkStart w:name="z3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43"/>
    <w:bookmarkStart w:name="z3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4"/>
    <w:bookmarkStart w:name="z3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виде;</w:t>
      </w:r>
    </w:p>
    <w:bookmarkEnd w:id="45"/>
    <w:bookmarkStart w:name="z3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46"/>
    <w:bookmarkStart w:name="z3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</w:p>
    <w:bookmarkEnd w:id="47"/>
    <w:bookmarkStart w:name="z3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</w:p>
    <w:bookmarkEnd w:id="48"/>
    <w:bookmarkStart w:name="z3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49"/>
    <w:bookmarkStart w:name="z3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информационной системе "Государственная база данных "Е-лицензирование" (далее – ИС ГБД "Е-лицензирование");</w:t>
      </w:r>
    </w:p>
    <w:bookmarkEnd w:id="50"/>
    <w:bookmarkStart w:name="z3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(обработка) услугодателем соответствия приложенных услугополучателем документов, указанных в Стандарте, основаниям для оказания услуги;</w:t>
      </w:r>
    </w:p>
    <w:bookmarkEnd w:id="51"/>
    <w:bookmarkStart w:name="z3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услуге в связи с имеющимися нарушениями в документах услугополучателя; </w:t>
      </w:r>
    </w:p>
    <w:bookmarkEnd w:id="52"/>
    <w:bookmarkStart w:name="z3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услуги, сформированного ИС ГБД "Е-лицензирование". Электронный документ формируется с использованием ЭЦП уполномоченного лица услугодателя.</w:t>
      </w:r>
    </w:p>
    <w:bookmarkEnd w:id="53"/>
    <w:bookmarkStart w:name="z3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4"/>
    <w:bookmarkStart w:name="z3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услугодателя, а также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- 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55"/>
    <w:bookmarkStart w:name="z3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56"/>
    <w:bookmarkStart w:name="z3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57"/>
    <w:bookmarkStart w:name="z3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 ГБД "Е-лицензирование" – "Государственная база данных </w:t>
      </w:r>
    </w:p>
    <w:bookmarkEnd w:id="58"/>
    <w:bookmarkStart w:name="z3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"Е-лицензирование"</w:t>
      </w:r>
    </w:p>
    <w:bookmarkEnd w:id="59"/>
    <w:bookmarkStart w:name="z3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портал "электронного правительства"</w:t>
      </w:r>
    </w:p>
    <w:bookmarkEnd w:id="60"/>
    <w:bookmarkStart w:name="z3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61"/>
    <w:bookmarkStart w:name="z3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 идентификационный номер</w:t>
      </w:r>
    </w:p>
    <w:bookmarkEnd w:id="62"/>
    <w:bookmarkStart w:name="z3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заключения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малозначительности полезных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ископаемых в недрах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участком предстоящей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застройки"</w:t>
            </w:r>
          </w:p>
        </w:tc>
      </w:tr>
    </w:tbl>
    <w:bookmarkStart w:name="z39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64"/>
    <w:bookmarkStart w:name="z3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6"/>
    <w:bookmarkStart w:name="z3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3279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заключения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малозначительности полезных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ископаемых в недрах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участком предстоящей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застройки"</w:t>
            </w:r>
          </w:p>
        </w:tc>
      </w:tr>
    </w:tbl>
    <w:bookmarkStart w:name="z39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заключения об отсутствии или малозначительности полезных ископаемых в недрах под участком предстоящей застройки"</w:t>
      </w:r>
    </w:p>
    <w:bookmarkEnd w:id="68"/>
    <w:bookmarkStart w:name="z3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0"/>
    <w:bookmarkStart w:name="z39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3025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</w:t>
            </w:r>
          </w:p>
        </w:tc>
      </w:tr>
    </w:tbl>
    <w:bookmarkStart w:name="z9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застройку территорий залегания полезных ископаемых"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08.10.2019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разрешения на застройку территорий залегания полезных ископаемых" (далее – государственная услуга) оказывается местным исполнительным органом области (далее – услугодатель).</w:t>
      </w:r>
    </w:p>
    <w:bookmarkEnd w:id="74"/>
    <w:bookmarkStart w:name="z4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75"/>
    <w:bookmarkStart w:name="z4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(полностью автоматизированная). </w:t>
      </w:r>
    </w:p>
    <w:bookmarkEnd w:id="76"/>
    <w:bookmarkStart w:name="z4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государственной услуги - выдача разрешения на застройку территорий залегания полезных ископаемых (далее – разрешение)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разрешения на застройку территорий залегания полезных ископаемых", утвержденному приказом Министра по инвестициям и развитию Республики Казахстан от 28 апреля 2015 года № 501 (зарегистрированным в Реестре государственной регистрации нормативных правовых актов за номером 11452) (далее –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7"/>
    <w:bookmarkStart w:name="z4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электронная. </w:t>
      </w:r>
    </w:p>
    <w:bookmarkEnd w:id="78"/>
    <w:bookmarkStart w:name="z4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79"/>
    <w:bookmarkStart w:name="z40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0"/>
    <w:bookmarkStart w:name="z4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81"/>
    <w:bookmarkStart w:name="z4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82"/>
    <w:bookmarkStart w:name="z4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канцелярия услугодателя осуществляет регистрацию документов услугополучателя, поступивших через портал. Длительность выполнения – 2 (два) часа;</w:t>
      </w:r>
    </w:p>
    <w:bookmarkEnd w:id="83"/>
    <w:bookmarkStart w:name="z4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руководство услугодателя рассматривает документы услугополучателя, определяет структурное подразделение. Длительность выполнения – 1 (один) рабочий день;</w:t>
      </w:r>
    </w:p>
    <w:bookmarkEnd w:id="84"/>
    <w:bookmarkStart w:name="z4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3 - руководитель структурного подразделения определяет исполнителя для рассмотрения документов услугополучателя. Длительность выполнения – 2 (два) часа;</w:t>
      </w:r>
    </w:p>
    <w:bookmarkEnd w:id="85"/>
    <w:bookmarkStart w:name="z4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исполнитель услугодателя рассматривает документы услугополучателя на полноту, направляет документы на согласование в территориальное подразделение уполномоченного органа по изучению недр (далее – Территориальное подразделение), после согласования оформляет проект разрешения либо мотивированный ответ об отказе в оказании государственной услуги. Длительность выполнения - в течение 2 рабочих дней – отправка пакета документов, в течение 5 рабочих дней рассматривается в Территориальном подразделении;</w:t>
      </w:r>
    </w:p>
    <w:bookmarkEnd w:id="86"/>
    <w:bookmarkStart w:name="z4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5 - проект разрешения либо мотивированный ответ об отказе в оказании государственной услуги рассматривается руководителем структурного подразделения. Длительность выполнения – 2 (два) часа;</w:t>
      </w:r>
    </w:p>
    <w:bookmarkEnd w:id="87"/>
    <w:bookmarkStart w:name="z4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6 - разрешение либо мотивированный ответ об отказе в оказании государственной услуги подписывается руководством услугодателя. Длительность выполнения – 2 (два) часа;</w:t>
      </w:r>
    </w:p>
    <w:bookmarkEnd w:id="88"/>
    <w:bookmarkStart w:name="z4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канцелярия услугодателя регистрирует и направляет результат оказания государственной услуги на портал. Длительность выполнения – 2 (два) часа.</w:t>
      </w:r>
    </w:p>
    <w:bookmarkEnd w:id="89"/>
    <w:bookmarkStart w:name="z4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услугодателю – 9 (девять) рабочих дней.</w:t>
      </w:r>
    </w:p>
    <w:bookmarkEnd w:id="90"/>
    <w:bookmarkStart w:name="z41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1"/>
    <w:bookmarkStart w:name="z4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участвующих в процессе оказания государственной услуги:</w:t>
      </w:r>
    </w:p>
    <w:bookmarkEnd w:id="92"/>
    <w:bookmarkStart w:name="z4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93"/>
    <w:bookmarkStart w:name="z4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94"/>
    <w:bookmarkStart w:name="z4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</w:p>
    <w:bookmarkEnd w:id="95"/>
    <w:bookmarkStart w:name="z4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услугодателя.</w:t>
      </w:r>
    </w:p>
    <w:bookmarkEnd w:id="96"/>
    <w:bookmarkStart w:name="z4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процедур (действий), необходимых для оказания государственной услуги: </w:t>
      </w:r>
    </w:p>
    <w:bookmarkEnd w:id="97"/>
    <w:bookmarkStart w:name="z4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канцелярия услугодателя осуществляет регистрацию документов, направляемых услугополучателем через портал. Длительность выполнения – 2 (два) часа;</w:t>
      </w:r>
    </w:p>
    <w:bookmarkEnd w:id="98"/>
    <w:bookmarkStart w:name="z4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руководство услугодателя рассматривает документы услугополучателя, определяет структурное подразделение услугодателя. Длительность выполнения – 1 (один) рабочий день;</w:t>
      </w:r>
    </w:p>
    <w:bookmarkEnd w:id="99"/>
    <w:bookmarkStart w:name="z4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3 - руководитель структурного подразделения определяет исполнителя для рассмотрения документов услугополучателя. Длительность выполнения – 2 (два) часа;</w:t>
      </w:r>
    </w:p>
    <w:bookmarkEnd w:id="100"/>
    <w:bookmarkStart w:name="z4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исполнитель услугодателя рассматривает документы услугополучателя на полноту, направляет документы на согласование в Территориальное подразделение, после согласования оформляет проект разрешения либо мотивированный ответ об отказе в оказании государственной услуги. Длительность выполнения - в течение 2 (двух) рабочих дней – отправка пакета документов, в течение 5 (пяти) рабочих дней рассматривается в Территориальном подразделении;</w:t>
      </w:r>
    </w:p>
    <w:bookmarkEnd w:id="101"/>
    <w:bookmarkStart w:name="z4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5 - проект разрешения либо мотивированный ответ об отказе в оказании государственной услуги рассматривается руководителем структурного подразделения. Длительность выполнения – 2 (два) часа;</w:t>
      </w:r>
    </w:p>
    <w:bookmarkEnd w:id="102"/>
    <w:bookmarkStart w:name="z4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6 - разрешение либо мотивированный ответ об отказе в оказании государственной услуги подписывается руководством услугодателя. Длительность выполнения – 2 (два) часа;</w:t>
      </w:r>
    </w:p>
    <w:bookmarkEnd w:id="103"/>
    <w:bookmarkStart w:name="z4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канцелярия услугодателя регистрирует и направляет на портал в "личный кабинет" услугополучателю разрешение либо мотивированный ответ об отказе в оказании государственной услуги. Длительность выполнения – 2 (два) часа.</w:t>
      </w:r>
    </w:p>
    <w:bookmarkEnd w:id="104"/>
    <w:bookmarkStart w:name="z43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05"/>
    <w:bookmarkStart w:name="z4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обращения и последовательность процедур (действий) услугодателя и услугополучателя при оказании государственной услуги через портал:</w:t>
      </w:r>
    </w:p>
    <w:bookmarkEnd w:id="106"/>
    <w:bookmarkStart w:name="z4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107"/>
    <w:bookmarkStart w:name="z43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услугополучателем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108"/>
    <w:bookmarkStart w:name="z43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109"/>
    <w:bookmarkStart w:name="z43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10"/>
    <w:bookmarkStart w:name="z43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виде;</w:t>
      </w:r>
    </w:p>
    <w:bookmarkEnd w:id="111"/>
    <w:bookmarkStart w:name="z43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112"/>
    <w:bookmarkStart w:name="z43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</w:p>
    <w:bookmarkEnd w:id="113"/>
    <w:bookmarkStart w:name="z43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</w:p>
    <w:bookmarkEnd w:id="114"/>
    <w:bookmarkStart w:name="z44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115"/>
    <w:bookmarkStart w:name="z44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7 – регистрация электронного документа (запроса услугополучателя) в информационной системе "Государственная база данных "Е-лицензирование" (далее – ИС ГБД "Е-лицензирование"); </w:t>
      </w:r>
    </w:p>
    <w:bookmarkEnd w:id="116"/>
    <w:bookmarkStart w:name="z4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основаниям для оказания услуги;</w:t>
      </w:r>
    </w:p>
    <w:bookmarkEnd w:id="117"/>
    <w:bookmarkStart w:name="z4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услуге в связи с имеющимися нарушениями в документах услугополучателя; </w:t>
      </w:r>
    </w:p>
    <w:bookmarkEnd w:id="118"/>
    <w:bookmarkStart w:name="z4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государственной услуги, сформированного ИС ГБД "Е-лицензирование". Электронный документ формируется с использованием ЭЦП уполномоченного лица услугодателя.</w:t>
      </w:r>
    </w:p>
    <w:bookmarkEnd w:id="119"/>
    <w:bookmarkStart w:name="z4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20"/>
    <w:bookmarkStart w:name="z4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121"/>
    <w:bookmarkStart w:name="z4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122"/>
    <w:bookmarkStart w:name="z44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23"/>
    <w:bookmarkStart w:name="z4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 ГБД "Е-лицензирование" – "Государственная база данных </w:t>
      </w:r>
    </w:p>
    <w:bookmarkEnd w:id="124"/>
    <w:bookmarkStart w:name="z45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"Е-лицензирование"</w:t>
      </w:r>
    </w:p>
    <w:bookmarkEnd w:id="125"/>
    <w:bookmarkStart w:name="z45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портал "электронного правительства"</w:t>
      </w:r>
    </w:p>
    <w:bookmarkEnd w:id="126"/>
    <w:bookmarkStart w:name="z45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127"/>
    <w:bookmarkStart w:name="z45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 идентификационный номер</w:t>
      </w:r>
    </w:p>
    <w:bookmarkEnd w:id="128"/>
    <w:bookmarkStart w:name="z45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подпись.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застройку территорий залегания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45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30"/>
    <w:bookmarkStart w:name="z45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8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2"/>
    <w:bookmarkStart w:name="z45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72771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застройку территорий залегания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46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застройку территорий залегания полезных ископаемых"</w:t>
      </w:r>
    </w:p>
    <w:bookmarkEnd w:id="134"/>
    <w:bookmarkStart w:name="z46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6"/>
    <w:bookmarkStart w:name="z46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7"/>
    <w:p>
      <w:pPr>
        <w:spacing w:after="0"/>
        <w:ind w:left="0"/>
        <w:jc w:val="both"/>
      </w:pPr>
      <w:r>
        <w:drawing>
          <wp:inline distT="0" distB="0" distL="0" distR="0">
            <wp:extent cx="78105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</w:t>
            </w:r>
          </w:p>
        </w:tc>
      </w:tr>
    </w:tbl>
    <w:bookmarkStart w:name="z16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"Заключение, регистрация и хранение контрактов на разведку, добычу общераспространенных полезных ископаемых" 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Восточно-Казахстанского областного акимата от 08.10.2019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</w:t>
            </w:r>
          </w:p>
        </w:tc>
      </w:tr>
    </w:tbl>
    <w:bookmarkStart w:name="z20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"Заключение контрактов на строительство и (или) эксплуатацию подземных сооружений, не связанных с разведкой или добычей"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Восточно-Казахстанского областного акимата от 08.10.2019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</w:t>
            </w:r>
          </w:p>
        </w:tc>
      </w:tr>
    </w:tbl>
    <w:bookmarkStart w:name="z245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добычей"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Восточно-Казахстанского областного акимата от 08.10.2019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</w:t>
            </w:r>
          </w:p>
        </w:tc>
      </w:tr>
    </w:tbl>
    <w:bookmarkStart w:name="z287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"Заключение, регистрация и хранение контрактов на строительство и (или) эксплуатацию подземных сооружений, не связанных с разведкой или добычей"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Восточно-Казахстанского областного акимата от 08.10.2019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2015 года № 313</w:t>
            </w:r>
          </w:p>
        </w:tc>
      </w:tr>
    </w:tbl>
    <w:bookmarkStart w:name="z466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старательство"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регламентом в соответствии с постановлением Восточно-Казахстанского областного акимата от 08.10.2019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67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3"/>
    <w:bookmarkStart w:name="z4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старательство" (далее – государственная услуга) оказывается местным исполнительным органом области (далее – услугодатель).</w:t>
      </w:r>
    </w:p>
    <w:bookmarkEnd w:id="144"/>
    <w:bookmarkStart w:name="z4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145"/>
    <w:bookmarkStart w:name="z47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46"/>
    <w:bookmarkStart w:name="z47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государственной услуги – лицензия на старательство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лицензии на старательство", утвержденному приказом Министра по инвестициям и развитию Республики Казахстан от 28 апреля 2015 года № 501 (зарегистрированным в Реестре государственной регистрации нормативных правовых актов за номером 11452) (далее – Стандарт), переоформленная лицензия,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147"/>
    <w:bookmarkStart w:name="z47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48"/>
    <w:bookmarkStart w:name="z473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9"/>
    <w:bookmarkStart w:name="z47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доверенности).</w:t>
      </w:r>
    </w:p>
    <w:bookmarkEnd w:id="150"/>
    <w:bookmarkStart w:name="z47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51"/>
    <w:bookmarkStart w:name="z47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1 - канцелярия услугодателя осуществляет прием, проверку документов услугополучателя на соответствие перечню, определенному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регистрацию документов услугополучателя. Длительность выполнения - 15 (пятнадцать) минут;</w:t>
      </w:r>
    </w:p>
    <w:bookmarkEnd w:id="152"/>
    <w:bookmarkStart w:name="z47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2 - ознакомление руководства услугодателя с документами услугополучателя. Определение исполнителя услугодателя для исполнения. Длительность выполнения – 30 (тридцать) минут;</w:t>
      </w:r>
    </w:p>
    <w:bookmarkEnd w:id="153"/>
    <w:bookmarkStart w:name="z47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3 - размещение исполнителем услугодателя сведений о поданном заявлении на интернет-ресурсе местного исполнительного органа области в течение 2 (двух) рабочих дней со дня подачи заявления, проверка исполнителем услугодателя полноты пакета документов услугополучателя, на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В случае установления факта неполноты представленных документов услугодатель дает мотивированный ответ об отказе в оказании государственной услуги. Длительность выполнения – 6 (шесть) рабочих дней;</w:t>
      </w:r>
    </w:p>
    <w:bookmarkEnd w:id="154"/>
    <w:bookmarkStart w:name="z47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подписание руководством услугодателя лицензии на старательство либо переоформленной лицензии на старательство либо мотивированного ответа об отказе в оказании государственной услуги. Длительность выполнения – 2 (два) часа;</w:t>
      </w:r>
    </w:p>
    <w:bookmarkEnd w:id="155"/>
    <w:bookmarkStart w:name="z48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5 – регистрация исполнителем услугодателя лицензии на старательство либо переоформленной лицензии на старательство либо мотивированного ответа об отказе в оказании государственной услуги. Длительность выполнения – 30 (тридцать) минут. </w:t>
      </w:r>
    </w:p>
    <w:bookmarkEnd w:id="156"/>
    <w:bookmarkStart w:name="z48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6 - выдача услугополучателю подписанной и зарегистрированной лицензии на старательство либо переоформленной лицензии на старательство либо подписанного и зарегистрированного мотивированного ответа об отказе в оказании государственной услуги. Длительность выполнения – 30 (тридцать) минут.</w:t>
      </w:r>
    </w:p>
    <w:bookmarkEnd w:id="157"/>
    <w:bookmarkStart w:name="z48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bookmarkEnd w:id="158"/>
    <w:bookmarkStart w:name="z48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 – 7 (семь) рабочих дней;</w:t>
      </w:r>
    </w:p>
    <w:bookmarkEnd w:id="159"/>
    <w:bookmarkStart w:name="z48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переоформлении лицензии – 7 (семь) рабочих дней.</w:t>
      </w:r>
    </w:p>
    <w:bookmarkEnd w:id="160"/>
    <w:bookmarkStart w:name="z48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документы, представленные услугополучателем, которые служат основанием для начала выполнения действия 2, указанного в пункте 5 настоящего Регламента. </w:t>
      </w:r>
    </w:p>
    <w:bookmarkEnd w:id="161"/>
    <w:bookmarkStart w:name="z48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2, указанному в пункте 5 настоящего Регламента, являются завизированные документы услугополучателя, которые служат основанием для начала выполнения действия 3, указанного в пункте 5 настоящего Регламента. </w:t>
      </w:r>
    </w:p>
    <w:bookmarkEnd w:id="162"/>
    <w:bookmarkStart w:name="z48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3, указанному в пункте 5 настоящего Регламента, является подготовленная к подписанию лицензия на старательство либо подготовленная к подписанию переоформленная лицензия на старательство либо подготовленный к подписанию мотивированный ответ об отказе в оказании государственной услуги, которые служат основанием для начала выполнения действия 4, указанного в пункте 5 настоящего Регламента.</w:t>
      </w:r>
    </w:p>
    <w:bookmarkEnd w:id="163"/>
    <w:bookmarkStart w:name="z48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4, указанному в пункте 5 настоящего Регламента, является подписанная лицензия на старательство либо подписанная переоформленная лицензия на старательство либо подписанный мотивированный ответ об отказе в оказании государственной услуги, которые служат основанием для начала выполнения действия 5, указанного в пункте 5 настоящего Регламента. </w:t>
      </w:r>
    </w:p>
    <w:bookmarkEnd w:id="164"/>
    <w:bookmarkStart w:name="z48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5, указанному в пункте 5 настоящего Регламента, является зарегистрированная лицензия на старательство либо зарегистрированная переоформленная лицензия на старательство либо зарегистрированный мотивированный ответ об отказе в оказании государственной услуги, которые служат основанием для начала выполнения действия 6, указанного в пункте 5 настоящего Регламента.</w:t>
      </w:r>
    </w:p>
    <w:bookmarkEnd w:id="165"/>
    <w:bookmarkStart w:name="z49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6,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расписка в получении результата оказания государственной услуги услугополучателем.</w:t>
      </w:r>
    </w:p>
    <w:bookmarkEnd w:id="166"/>
    <w:bookmarkStart w:name="z491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7"/>
    <w:bookmarkStart w:name="z49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bookmarkEnd w:id="168"/>
    <w:bookmarkStart w:name="z49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69"/>
    <w:bookmarkStart w:name="z49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170"/>
    <w:bookmarkStart w:name="z49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171"/>
    <w:bookmarkStart w:name="z49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172"/>
    <w:bookmarkStart w:name="z49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 принимает и регистрирует документы, представленные услугополучателем,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Передает на рассмотрение руководству услугодателя. Длительность выполнения – 15 (пятнадцать) минут;</w:t>
      </w:r>
    </w:p>
    <w:bookmarkEnd w:id="173"/>
    <w:bookmarkStart w:name="z49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 услугополучателя и направляет их исполнителю услугодателя. Длительность выполнения – 30 (тридцать) минут;</w:t>
      </w:r>
    </w:p>
    <w:bookmarkEnd w:id="174"/>
    <w:bookmarkStart w:name="z49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проверяет документы услугополучателя, оформляет лицензию на старательство либо переоформленную лицензию на старательство либо мотивированный ответ об отказе в оказании государственной услуги, передает для подписания руководству услугодателя. Длительность выполнения – 6 (шесть) рабочих дней;</w:t>
      </w:r>
    </w:p>
    <w:bookmarkEnd w:id="175"/>
    <w:bookmarkStart w:name="z50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лицензию на старательство либо переоформленную лицензию на старательство либо мотивированный ответ об отказе в оказании государственной услуги и передает в канцелярию услугодателя. Длительность выполнения – 2 (два) часа;</w:t>
      </w:r>
    </w:p>
    <w:bookmarkEnd w:id="176"/>
    <w:bookmarkStart w:name="z50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регистрирует лицензию на старательство либо переоформленную лицензию на старательство либо мотивированный ответ об отказе в оказании государственной услуги. Длительность выполнения – 30 минут.</w:t>
      </w:r>
    </w:p>
    <w:bookmarkEnd w:id="177"/>
    <w:bookmarkStart w:name="z50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канцелярия услугодателя направляет лицензию на старательство либо переоформленную лицензию на старательство либо мотивированный ответ об отказе в оказании государственной услуги услугополучателю. Длительность выполнения – 30 (тридцать) минут. </w:t>
      </w:r>
    </w:p>
    <w:bookmarkEnd w:id="178"/>
    <w:bookmarkStart w:name="z50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старательство"</w:t>
            </w:r>
          </w:p>
        </w:tc>
      </w:tr>
    </w:tbl>
    <w:bookmarkStart w:name="z505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старательство"</w:t>
      </w:r>
    </w:p>
    <w:bookmarkEnd w:id="180"/>
    <w:bookmarkStart w:name="z50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1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7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82"/>
    <w:bookmarkStart w:name="z50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3"/>
    <w:p>
      <w:pPr>
        <w:spacing w:after="0"/>
        <w:ind w:left="0"/>
        <w:jc w:val="both"/>
      </w:pPr>
      <w:r>
        <w:drawing>
          <wp:inline distT="0" distB="0" distL="0" distR="0">
            <wp:extent cx="78105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