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394f" w14:textId="f323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Глубоковского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04 июня 2015 года № 139, решение Восточно-Казахстанского областного маслихата от 01 июля 2015 года № 29/350-V. Зарегистрировано Департаментом юстиции Восточно-Казахстанской области 09 июля 2015 года № 4022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подпунктами 2),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решения Глубоковского районного маслихата от 28 октября 2014 года № 30/6-V и постановления Глубоковского районного акимата от 28 октября 2014 года № 1389 "О внесении изменений в административно-территориальное устройство Глубоковского района",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Восточно-Казахстанский областной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административно-территориальное устройство Глубоковского района Восточно-Казахстанской области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передать села Белокаменка, Планидовка, Ново-Михайловка поселка Белоусовка в административное и территориальное подчинение Секисовского сельского округа, с изменением границ поселка Белоусовка и Секисовского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и постановление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 Г. Пинчук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