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522d" w14:textId="60e5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23 июня 2015 года № 42-253-V "Об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сентября 2015 года № 45-266-V. Зарегистрировано Департаментом юстиции Южно-Казахстанской области 16 октября 2015 года № 3364. Утратило силу решением Шардаринского районного маслихата Южно-Казахстанской области от 19 января 2016 года № 52-302-V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19.01.2016 № 52-302-V (вводится в действие с момента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июня 2015 года № 42-253-V «Об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«Б»» (зарегистрировано в Реестре государственной регистрации нормативных правовых актов за № 3284, опубликовано 31 июля 2015 года в газете «Шартарап-Шарайна»)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Шардаринского районного маслихата корпуса «Б», утвержденной указанным решением, слово «маслихата» заменить словом «комиссии».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Е.Карымсаков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