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7561" w14:textId="0717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2015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Шардаринского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23 июня 2015 года № 42-254-V. Зарегистрировано Департаментом юстиции Южно-Казахстанской области 20 июля 2015 года № 3249. Қолданылу мерзімінің аяқталуына байланысты күші жойылды - (Оңтүстік Қазақстан облысы Шардара аудандық мәслихатының 2016 жылғы 14 қаңтардағы № 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Шардара аудандық мәслихатының 14.01.2016 № 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«Об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(зарегистрированного в Реестре государственной регистрации нормативных правовых актов за № 9946) и заявлением акима района, Шардаринский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прибывших для работы и проживания в сельские населенные пункты Шардаринского района предоставить в 2015 году подъемное пособие и бюджетный кредит на приобретение или строительство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К.Әбдікерім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Т.Бердибеков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