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94cd" w14:textId="df79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 июля 2015 года № 351. Зарегистрировано Департаментом юстиции Южно-Казахстанской области 22 июля 2015 года № 3265. Утратило силу постановлением акимата Сарыагашского района Южно-Казахстанской области от 26 ноября 2015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26.11.2015 № 642.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 и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Сарыагашского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Кыстаубаева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Б.Парманов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июля 2015 года № 351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Сарыагашского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3439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июля 2015 года № 351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      перевозки в общеобразовательные школы детей, проживающих в отдаленных населенных пунктах Сарыагашского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Сарыагашского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 дорожного движения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 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надписью «Перевозка детей» оформляемые черным цветом высотой шрифта не менее 120 мм и помещенные в прямоугольную рамку,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санитарно–эпидемиологическое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 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