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89e2" w14:textId="2668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8 сентября 2015 года № 965. Зарегистрировано Департаментом юстиции Южно-Казахстанской области 12 октября 2015 года № 3358. Утратило силу постановлением акимата Мактааральского района Южно-Казахстанской области от 3 декабря 2015 года № 1229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Южно-Казахстанской области от 03.12.2015 № 1229.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23 января 2001 года «О местном государственном управлении и самоуправлении в Республике Казахстан»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Мактааральского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 Есенбекова.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Ж.Бейсенбаев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8 сентября 2015 года № 965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перевозки в общеобразовательные школы детей, проживающих в отдаленных населенных пунктах Мактааральского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318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8 сентября 2015 года № 965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Порядок</w:t>
      </w:r>
      <w:r>
        <w:br/>
      </w:r>
      <w:r>
        <w:rPr>
          <w:rFonts w:ascii="Times New Roman"/>
          <w:b/>
          <w:i w:val="false"/>
          <w:color w:val="000000"/>
        </w:rPr>
        <w:t>
перевозки в общеобразовательные школы детей, проживающих в отдаленных населенных пунктах Мактааральского района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Мактааральского района (далее –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23 января 2001 года «О местном государственном управлении и самоуправлении в Республике Казахстан»,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Требования, предъявляемые к перевозчикам и автотранспортным средствам в части обеспечения безопасности перевозок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специальными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  трудовой дисциплины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«Об утверждении Правил дорожного движения, Основных положений по допуску транспортныхсредств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Перевозки детей осуществляются автобусами, микроавтобусами,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Перевозчик, обеспечивающий перевозку организованных групп детей, организовывает работу водителей в соответствии с требованиями Правил организации труда и отдыха водителей, а также с применением тахографов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маршрутам продолжительностью более 16 часов с учетом обеспечения условий для полноценного отдыха (в гостиницах, кемпингах)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автотранспортным средствам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перевозкам детей допускаются автотранспортные средства, прошедшие технический осмотр в соответствии с требованиями законодательства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надписью «Перевозка детей» оформляемые черным цветом высотой шрифта не менее 120 мм и помещенные в прямоугольную рамку,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иметь санитарно–эпидемиологическое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Автобусы, микроавтобусы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прочно закрепленные поручни и сидения; чистые и без порывов обшивки сидений и спинок кресел для пассажиров; ровные, без выступающих или незакрепленных деталей, подножки и пол салона.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прозрачные стекла окон, очищенные от пыли, грязи, краски и иных предметов, снижающих видимость через них. Каждый оконный проем не должен закрываться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Наружная мойка кузова проводится после окончания смены.   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перевозок детей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Перевозка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Перевозка групп детей автобусами в период с 22.00 до 06.00 часов, а также в условиях недостаточной видимости (туман, снегопад, дождь)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