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22d9" w14:textId="f102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22 декабря 2015 года № 44/239. Зарегистрировано Департаментом юстиции Южно-Казахстанской области 6 января 2016 года № 3512.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9 декабря 2015 года № 44/351-V "Об областном бюджете на 2016-2018 годы", зарегистрированного в Реестре государственной регистрации нормативных правовых актов за № 3458,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Байдибекский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8 720 912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826 105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26 825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27 617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7 840 365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8 762 314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52 550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76 516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23 966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- 93 952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93 952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76 516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–41 481 тысяч тенге..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Байдибекского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10/52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на 2016 год обьем субвенций, передаваемых из областного бюджета в бюджет района в сумме 4 405 581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Утвердить резерв акимата района в районном бюджете на 2016 год в сумме 3 134 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Байдибекского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10/52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 на 2016 год норматив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с доходов, облагаемых у источника выплаты в областной бюджет 53,1 процент, в бюджет района 46,9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 с доходов, не облагаемых у источника выплаты в бюджет района 100 процент;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 в областной бюджет 50 процент, в бюджет района 50 процент.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на 2016 год повышенные на двадцать пять процентов должностные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сельской местности организациях, финансируемых из районного бюджета, по сравнению с окладами и ставками гражданских служащих, занимающихся этими видами деятельности в районных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развития районного бюджета на 2016-2018 годы с разделением на бюджетные программы, направленные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местных бюджетных программ, не подлежащих секвестру в процессе исполнения местного бюджета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каждого сельского округа финансируемого из бюджета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распределение выделяемых трансфертов сельскими округами органам местного самоуправления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Байдибекского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10/52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8 720 912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содержающимся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содержающимся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2"/>
        <w:gridCol w:w="5221"/>
        <w:gridCol w:w="29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8 762 314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Байдибекского районного маслихата Южно-Казахстанской области от 14.07.2016 </w:t>
      </w:r>
      <w:r>
        <w:rPr>
          <w:rFonts w:ascii="Times New Roman"/>
          <w:b w:val="false"/>
          <w:i w:val="false"/>
          <w:color w:val="ff0000"/>
          <w:sz w:val="28"/>
        </w:rPr>
        <w:t>№ 6/36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601"/>
        <w:gridCol w:w="601"/>
        <w:gridCol w:w="5224"/>
        <w:gridCol w:w="29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8 771 253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1238"/>
        <w:gridCol w:w="1238"/>
        <w:gridCol w:w="5378"/>
        <w:gridCol w:w="2"/>
        <w:gridCol w:w="269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2015-2017 годы с разделением на бюджетные программы, направленные на реализацию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Байдибекского районного маслихата Южно-Казахстанской области от 26.02.2016 </w:t>
      </w:r>
      <w:r>
        <w:rPr>
          <w:rFonts w:ascii="Times New Roman"/>
          <w:b w:val="false"/>
          <w:i w:val="false"/>
          <w:color w:val="ff0000"/>
          <w:sz w:val="28"/>
        </w:rPr>
        <w:t>№ 48/265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774"/>
        <w:gridCol w:w="774"/>
        <w:gridCol w:w="2198"/>
        <w:gridCol w:w="2199"/>
        <w:gridCol w:w="5445"/>
        <w:gridCol w:w="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Бюджеттікбағдарламалардыңәкiмшiсi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финансируемого из бюджета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Байдибекского районного маслихата Южно-Казахстанской области от 24.05.2016 </w:t>
      </w:r>
      <w:r>
        <w:rPr>
          <w:rFonts w:ascii="Times New Roman"/>
          <w:b w:val="false"/>
          <w:i w:val="false"/>
          <w:color w:val="ff0000"/>
          <w:sz w:val="28"/>
        </w:rPr>
        <w:t>№ 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860"/>
        <w:gridCol w:w="2088"/>
        <w:gridCol w:w="2088"/>
        <w:gridCol w:w="57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Агыбетский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Акбастауский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Боралдайский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Борлысайский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Коктерекский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Шаянский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сельским округам на 2016 год органам местного самоуправления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Байдибекского районного маслихата Южно-Казахстанской области от 07.12.2016 </w:t>
      </w:r>
      <w:r>
        <w:rPr>
          <w:rFonts w:ascii="Times New Roman"/>
          <w:b w:val="false"/>
          <w:i w:val="false"/>
          <w:color w:val="ff0000"/>
          <w:sz w:val="28"/>
        </w:rPr>
        <w:t>№ 10/52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сумма 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Алгабас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Агыбет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Акбастау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Боралдай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Борлысай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Боген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Коктерек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Мынбулак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Шаян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