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4233" w14:textId="3934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Байдибекского района от 19 февраля 2015 года № 189 "Об утверждении положении аппаратов акима села,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Байдибекского района Южно-Казахстанской области от 2 ноября 2015 года № 462. Зарегистрировано Департаментом юстиции Южно-Казахстанской области 23 ноября 2015 года № 3437. Утратило силу постановлением акимата Байдибекского района Южно-Казахстанской области от 5 мая 2016 года № 204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Байдибекского района Южно-Казахстанской области от 05.05.2016 № 204.</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"Об утверждении Типового положения государственного органа Республики Казахстан", акимат Байдибекского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Байдибекского района от 19 февраля 2015 года № 189 "Об утверждении положении аппаратов акима села, сельского округа" (зарегистрировано в Реестре государственной регистрации нормативных правовых актов 10 марта 2015 года за № 3070, опубликовано в газете "Шаян" 27 марта 2015 года)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Положения о государственном учреждении "Аппарат акима сельского округа Алгабас" акимата Байдибекского района", утвержденного указанным постановлением, слова "Аппарат акима сельского округа Агыбет" акимата Байдибекского района" заменить словами "Аппарат акима сельского округа Алгабас" акимата Байдибекского района";</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21</w:t>
      </w:r>
      <w:r>
        <w:rPr>
          <w:rFonts w:ascii="Times New Roman"/>
          <w:b w:val="false"/>
          <w:i w:val="false"/>
          <w:color w:val="000000"/>
          <w:sz w:val="28"/>
        </w:rPr>
        <w:t xml:space="preserve"> Положения о государственном учреждении "Аппарат акима сельского округа Алмалы" акимата Байдибекского района", утвержденного указанным постановлением, слова "Аппарат акима сельского округа Агыбет" акимата Байдибекского района" заменить словами "Аппарат акима сельского округа Алмалы" акимата Байдибекского района";</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21</w:t>
      </w:r>
      <w:r>
        <w:rPr>
          <w:rFonts w:ascii="Times New Roman"/>
          <w:b w:val="false"/>
          <w:i w:val="false"/>
          <w:color w:val="000000"/>
          <w:sz w:val="28"/>
        </w:rPr>
        <w:t xml:space="preserve"> Положения о государственном учреждении "Аппарат акима сельского округа Боген" акимата Байдибекского района", утвержденного указанным постановлением на русском языке, слова "Аппарат акима сельского округа Агыбет" акимата Байдибекского района" заменить словами "Аппарат акима сельского округа Боген" акимата Байдибекского района";</w:t>
      </w:r>
      <w:r>
        <w:br/>
      </w:r>
      <w:r>
        <w:rPr>
          <w:rFonts w:ascii="Times New Roman"/>
          <w:b w:val="false"/>
          <w:i w:val="false"/>
          <w:color w:val="000000"/>
          <w:sz w:val="28"/>
        </w:rPr>
        <w:t>
      </w:t>
      </w:r>
      <w:r>
        <w:rPr>
          <w:rFonts w:ascii="Times New Roman"/>
          <w:b w:val="false"/>
          <w:i w:val="false"/>
          <w:color w:val="000000"/>
          <w:sz w:val="28"/>
        </w:rPr>
        <w:t xml:space="preserve">в подпункте 2) </w:t>
      </w:r>
      <w:r>
        <w:rPr>
          <w:rFonts w:ascii="Times New Roman"/>
          <w:b w:val="false"/>
          <w:i w:val="false"/>
          <w:color w:val="000000"/>
          <w:sz w:val="28"/>
        </w:rPr>
        <w:t>пункта 21</w:t>
      </w:r>
      <w:r>
        <w:rPr>
          <w:rFonts w:ascii="Times New Roman"/>
          <w:b w:val="false"/>
          <w:i w:val="false"/>
          <w:color w:val="000000"/>
          <w:sz w:val="28"/>
        </w:rPr>
        <w:t xml:space="preserve"> Положения о государственном учреждении "Аппарат акима сельского округа Жамбыл" акимата Байдибекского района", утвержденного указанным постановлением, слова "Аппарат акима сельского округа Агыбет" акимата Байдибекского района" заменить словами "Аппарат акима сельского округа Жамбыл" акимата Байдибекского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района Тасболатова Б.</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w:t>
            </w:r>
            <w:r>
              <w:br/>
            </w:r>
            <w:r>
              <w:rPr>
                <w:rFonts w:ascii="Times New Roman"/>
                <w:b w:val="false"/>
                <w:i/>
                <w:color w:val="000000"/>
                <w:sz w:val="20"/>
              </w:rPr>
              <w:t>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А.Темир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