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70cb" w14:textId="9017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Байдибекского районного маслихата от 23 декабря 2013 года № 20/101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26 марта 2015 года № 36/191. Зарегистрировано Департаментом юстиции Южно-Казахстанской области 15 апреля 2015 года № 3127. Утратило силу решением Байдибекского районного маслихата Южно-Казахстанской области от 24 мая 2016 года № 4/25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24.05.2016 № 4/25.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2013 года № 20/101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2484, опубликовано 17 января 2014 года в газете "Алгабас")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9 мая (День Победы) - участникам и инвалидам Великой Отечественной войны в размере 100 кратного месячного расчетного показателя;";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гражданам, трудившимся и проходившим воинскую службу в тылу, единовременно 5 кратного размера месячного расчетного показателя;";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лицам,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Мынгышов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