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7088" w14:textId="f3b7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"Кентауский городской отдел ветеринарии" акимата города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Кентау Южно-Казахстанской области от 11 марта 2015 года № 70. Зарегистрировано Департаментом юстиции Южно-Казахстанской области 7 апреля 2015 года № 3110. Утратило силу постановлением акимата города Кентау Южно-Казахстанской области от 23 мая 2016 года № 129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Кентау Южно-Казахстанской области от 23.05.2016 года № 129.</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"Об утверждении Типового положения государственного органа Республики Казахстан", акимат города Кентау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"Кентауский городской отдел ветеринарии" акимата города Кентау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города А.Ауелбекова.</w:t>
      </w:r>
      <w:r>
        <w:br/>
      </w:r>
      <w:r>
        <w:rPr>
          <w:rFonts w:ascii="Times New Roman"/>
          <w:b w:val="false"/>
          <w:i w:val="false"/>
          <w:color w:val="000000"/>
          <w:sz w:val="28"/>
        </w:rPr>
        <w:t>
      </w:t>
      </w:r>
      <w:r>
        <w:rPr>
          <w:rFonts w:ascii="Times New Roman"/>
          <w:b w:val="false"/>
          <w:i w:val="false"/>
          <w:color w:val="000000"/>
          <w:sz w:val="28"/>
        </w:rPr>
        <w:t xml:space="preserve">3. Настоящее постановление вводится в действие со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акима города Кента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Ташимов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Кентау</w:t>
            </w:r>
            <w:r>
              <w:br/>
            </w:r>
            <w:r>
              <w:rPr>
                <w:rFonts w:ascii="Times New Roman"/>
                <w:b w:val="false"/>
                <w:i w:val="false"/>
                <w:color w:val="000000"/>
                <w:sz w:val="20"/>
              </w:rPr>
              <w:t>от 11 марта 2015 года № 70</w:t>
            </w:r>
          </w:p>
        </w:tc>
      </w:tr>
    </w:tbl>
    <w:bookmarkStart w:name="z6"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 "Кентауский городской отдел ветеринарии" акимата города Кентау</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"Кентауский городской отдел ветеринарии" акимата города Кентау является государственным органом Республики Казахстан осуществляющим руководство в сфере охраны здоровья населения от болезней, общих для животных и человека.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"Кентауский городской отдел ветеринарии" акимата города Кентау не имеет ведомства.</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"Кентауский городской отдел ветеринарии" акимата города Кентау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"Кентауский городской отдел ветеринарии" акимата города Кентау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"Кентауский городской отдел ветеринарии" акимата города Кентау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"Кентауский городской отдел ветеринарии" акимата города Кентау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"Кентауский городской отдел ветеринарии" акимата города Кентау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"Кентауский городской отдел ветеринарии" акимата города Кентау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"Кентауский городской отдел ветеринарии" акимата города Кентау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государственного учреждения: Республика Казахстан, Южно-Казахстанская область, город Кентау, проспект А.Яссауи, № 85 индекс 160400</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"Кентауский городской отдел ветеринарии" акимата города Кентау.</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"Кентауский городской отдел ветеринарии" акимата города Кентау.</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"Кентауский городской отдел ветеринарии" акимата города Кентау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"Кентауский городской отдел ветеринарии" акимата города Кентау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учреждение "Кентауский городской отдел ветеринарии" акимата города Кентау.</w:t>
      </w:r>
      <w:r>
        <w:br/>
      </w:r>
      <w:r>
        <w:rPr>
          <w:rFonts w:ascii="Times New Roman"/>
          <w:b w:val="false"/>
          <w:i w:val="false"/>
          <w:color w:val="000000"/>
          <w:sz w:val="28"/>
        </w:rPr>
        <w:t>
      Если государственному учреждению "Кентауский городской отдел ветеринарии" акимата города Кентау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Миссия, основные задачи, функций, права и обязанности</w:t>
      </w:r>
      <w:r>
        <w:br/>
      </w:r>
      <w:r>
        <w:rPr>
          <w:rFonts w:ascii="Times New Roman"/>
          <w:b/>
          <w:i w:val="false"/>
          <w:color w:val="000000"/>
        </w:rPr>
        <w:t>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"Кентауский городской отдел ветеринарии" акимата города Кентау: реализация государственной политики в сфере ветеринарии.</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Основной задачей государственного учреждения "Кентауский городской отдел ветеринарии" акимата города Кентау является охрана здоровья населения от болезней, общих для животных и человека.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разработка правил содержания и выгула собак и кошек, правил отлова и уничтожения бродячих собак и кошек, предложений акимата города по установлению границ санитарных зон содержания животных для утверждения местным представительным органом области;</w:t>
      </w:r>
      <w:r>
        <w:br/>
      </w:r>
      <w:r>
        <w:rPr>
          <w:rFonts w:ascii="Times New Roman"/>
          <w:b w:val="false"/>
          <w:i w:val="false"/>
          <w:color w:val="000000"/>
          <w:sz w:val="28"/>
        </w:rPr>
        <w:t>
      2) организация отлова и уничтожения бродячих собак и кошек;</w:t>
      </w:r>
      <w:r>
        <w:br/>
      </w:r>
      <w:r>
        <w:rPr>
          <w:rFonts w:ascii="Times New Roman"/>
          <w:b w:val="false"/>
          <w:i w:val="false"/>
          <w:color w:val="000000"/>
          <w:sz w:val="28"/>
        </w:rPr>
        <w:t>
      3) 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4) 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5) организация и проведение просветительной работы среди населения по вопросам ветеринарии;</w:t>
      </w:r>
      <w:r>
        <w:br/>
      </w:r>
      <w:r>
        <w:rPr>
          <w:rFonts w:ascii="Times New Roman"/>
          <w:b w:val="false"/>
          <w:i w:val="false"/>
          <w:color w:val="000000"/>
          <w:sz w:val="28"/>
        </w:rPr>
        <w:t>
      6) 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7) 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8)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9) разработка постановления акимата города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города;</w:t>
      </w:r>
      <w:r>
        <w:br/>
      </w:r>
      <w:r>
        <w:rPr>
          <w:rFonts w:ascii="Times New Roman"/>
          <w:b w:val="false"/>
          <w:i w:val="false"/>
          <w:color w:val="000000"/>
          <w:sz w:val="28"/>
        </w:rPr>
        <w:t>
      10) разработка постановления акимата города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города;</w:t>
      </w:r>
      <w:r>
        <w:br/>
      </w:r>
      <w:r>
        <w:rPr>
          <w:rFonts w:ascii="Times New Roman"/>
          <w:b w:val="false"/>
          <w:i w:val="false"/>
          <w:color w:val="000000"/>
          <w:sz w:val="28"/>
        </w:rPr>
        <w:t>
      11) предоставление акимату города список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 для утверждения;</w:t>
      </w:r>
      <w:r>
        <w:br/>
      </w:r>
      <w:r>
        <w:rPr>
          <w:rFonts w:ascii="Times New Roman"/>
          <w:b w:val="false"/>
          <w:i w:val="false"/>
          <w:color w:val="000000"/>
          <w:sz w:val="28"/>
        </w:rPr>
        <w:t>
      12)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города;</w:t>
      </w:r>
      <w:r>
        <w:br/>
      </w:r>
      <w:r>
        <w:rPr>
          <w:rFonts w:ascii="Times New Roman"/>
          <w:b w:val="false"/>
          <w:i w:val="false"/>
          <w:color w:val="000000"/>
          <w:sz w:val="28"/>
        </w:rPr>
        <w:t>
      13) проведение обследования эпизоотических очагов в случае их возникновения;</w:t>
      </w:r>
      <w:r>
        <w:br/>
      </w:r>
      <w:r>
        <w:rPr>
          <w:rFonts w:ascii="Times New Roman"/>
          <w:b w:val="false"/>
          <w:i w:val="false"/>
          <w:color w:val="000000"/>
          <w:sz w:val="28"/>
        </w:rPr>
        <w:t>
      14) выдача акта эпизоотологического обследования;</w:t>
      </w:r>
      <w:r>
        <w:br/>
      </w:r>
      <w:r>
        <w:rPr>
          <w:rFonts w:ascii="Times New Roman"/>
          <w:b w:val="false"/>
          <w:i w:val="false"/>
          <w:color w:val="000000"/>
          <w:sz w:val="28"/>
        </w:rPr>
        <w:t>
      15) осуществление государственного ветеринарно-санитарного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16)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транспортировке(перемещении) перемещаемых (перевозимых) объектов;</w:t>
      </w:r>
      <w:r>
        <w:br/>
      </w:r>
      <w:r>
        <w:rPr>
          <w:rFonts w:ascii="Times New Roman"/>
          <w:b w:val="false"/>
          <w:i w:val="false"/>
          <w:color w:val="000000"/>
          <w:sz w:val="28"/>
        </w:rPr>
        <w:t>
      17) 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18) организация и проведение ветеринарных мероприятий по энзоотическим болезням животных на территории города;</w:t>
      </w:r>
      <w:r>
        <w:br/>
      </w:r>
      <w:r>
        <w:rPr>
          <w:rFonts w:ascii="Times New Roman"/>
          <w:b w:val="false"/>
          <w:i w:val="false"/>
          <w:color w:val="000000"/>
          <w:sz w:val="28"/>
        </w:rPr>
        <w:t>
      19) 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20) 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21) определение потребности в изделиях (средствах) и атрибутах для проведения идентификации сельскохозяйственных животных и подготовка информации в местный исполнительный орган области;</w:t>
      </w:r>
      <w:r>
        <w:br/>
      </w:r>
      <w:r>
        <w:rPr>
          <w:rFonts w:ascii="Times New Roman"/>
          <w:b w:val="false"/>
          <w:i w:val="false"/>
          <w:color w:val="000000"/>
          <w:sz w:val="28"/>
        </w:rPr>
        <w:t>
      22) свод, анализ ветеринарного учета и отчетности для представления в местный исполнительный орган области;</w:t>
      </w:r>
      <w:r>
        <w:br/>
      </w:r>
      <w:r>
        <w:rPr>
          <w:rFonts w:ascii="Times New Roman"/>
          <w:b w:val="false"/>
          <w:i w:val="false"/>
          <w:color w:val="000000"/>
          <w:sz w:val="28"/>
        </w:rPr>
        <w:t>
      23) подготовка предложений в местный исполнительный орган области по ветеринарным мероприятиям по профилактике заразных и незаразных болезней животных;</w:t>
      </w:r>
      <w:r>
        <w:br/>
      </w:r>
      <w:r>
        <w:rPr>
          <w:rFonts w:ascii="Times New Roman"/>
          <w:b w:val="false"/>
          <w:i w:val="false"/>
          <w:color w:val="000000"/>
          <w:sz w:val="28"/>
        </w:rPr>
        <w:t>
      24) подготовка предложений для внесения акиматом города в местный исполнительный орган области по перечню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25) 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w:t>
      </w:r>
      <w:r>
        <w:br/>
      </w:r>
      <w:r>
        <w:rPr>
          <w:rFonts w:ascii="Times New Roman"/>
          <w:b w:val="false"/>
          <w:i w:val="false"/>
          <w:color w:val="000000"/>
          <w:sz w:val="28"/>
        </w:rPr>
        <w:t>
      26) подготовка предложений для внесения в акиматом города в местный исполнительный орган области о ветеринарных мероприятиях по обеспечению ветеринарно-санитарной безопасности на территории города;</w:t>
      </w:r>
      <w:r>
        <w:br/>
      </w:r>
      <w:r>
        <w:rPr>
          <w:rFonts w:ascii="Times New Roman"/>
          <w:b w:val="false"/>
          <w:i w:val="false"/>
          <w:color w:val="000000"/>
          <w:sz w:val="28"/>
        </w:rPr>
        <w:t>
      27) организация санитарного убоя больных животных;</w:t>
      </w:r>
      <w:r>
        <w:br/>
      </w:r>
      <w:r>
        <w:rPr>
          <w:rFonts w:ascii="Times New Roman"/>
          <w:b w:val="false"/>
          <w:i w:val="false"/>
          <w:color w:val="000000"/>
          <w:sz w:val="28"/>
        </w:rPr>
        <w:t>
      28) организация и проведение аттестации физических и юридических лиц, осуществляющих предпринимательскую деятельность в области ветеринарии;</w:t>
      </w:r>
      <w:r>
        <w:br/>
      </w:r>
      <w:r>
        <w:rPr>
          <w:rFonts w:ascii="Times New Roman"/>
          <w:b w:val="false"/>
          <w:i w:val="false"/>
          <w:color w:val="000000"/>
          <w:sz w:val="28"/>
        </w:rPr>
        <w:t>
      29) осуществление в интересах местного государственного управления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организует порядок проведения совещании, участвует в заседаниях акимата города.</w:t>
      </w:r>
      <w:r>
        <w:br/>
      </w:r>
      <w:r>
        <w:rPr>
          <w:rFonts w:ascii="Times New Roman"/>
          <w:b w:val="false"/>
          <w:i w:val="false"/>
          <w:color w:val="000000"/>
          <w:sz w:val="28"/>
        </w:rPr>
        <w:t>
      2) обеспечивает освещение деятельности государственного учреждения "Кентауский городской отдел ветеринарии" акимата города Кентау в средствах массовой информации;</w:t>
      </w:r>
      <w:r>
        <w:br/>
      </w:r>
      <w:r>
        <w:rPr>
          <w:rFonts w:ascii="Times New Roman"/>
          <w:b w:val="false"/>
          <w:i w:val="false"/>
          <w:color w:val="000000"/>
          <w:sz w:val="28"/>
        </w:rPr>
        <w:t xml:space="preserve">
      3) государственное учреждение "Кентауский городской отдел ветеринарии" акимата города Кентау осуществляет полномочия в соответствии с законами Республики Казахстан, актами Президента и Правительства Республики Казахстан,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"Кентауский городской отдел ветеринарии" акимата города Кентау осуществляется первым руководителем, который несет персональную ответственность за выполнение возложенных на государственное учреждение "Кентауский городской отдел ветеринарии" акимата города Кентау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Первый руководитель государственного учреждения "Кентауский городской отдел ветеринарии" акимата города Кентау назначается на должность и освобождается от должности акимом города Кентау.</w:t>
      </w:r>
      <w:r>
        <w:br/>
      </w:r>
      <w:r>
        <w:rPr>
          <w:rFonts w:ascii="Times New Roman"/>
          <w:b w:val="false"/>
          <w:i w:val="false"/>
          <w:color w:val="000000"/>
          <w:sz w:val="28"/>
        </w:rPr>
        <w:t>
      </w:t>
      </w:r>
      <w:r>
        <w:rPr>
          <w:rFonts w:ascii="Times New Roman"/>
          <w:b w:val="false"/>
          <w:i w:val="false"/>
          <w:color w:val="000000"/>
          <w:sz w:val="28"/>
        </w:rPr>
        <w:t>20. Первый руководитель государственного учреждения "Кентауский городской отдел ветеринарии" акимата города Кентау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государственное учреждения "Кентауский городской отдел ветеринарии" акимата города Кентау;</w:t>
      </w:r>
      <w:r>
        <w:br/>
      </w:r>
      <w:r>
        <w:rPr>
          <w:rFonts w:ascii="Times New Roman"/>
          <w:b w:val="false"/>
          <w:i w:val="false"/>
          <w:color w:val="000000"/>
          <w:sz w:val="28"/>
        </w:rPr>
        <w:t>
      1) утверждает планы работы государственного учреждения;</w:t>
      </w:r>
      <w:r>
        <w:br/>
      </w:r>
      <w:r>
        <w:rPr>
          <w:rFonts w:ascii="Times New Roman"/>
          <w:b w:val="false"/>
          <w:i w:val="false"/>
          <w:color w:val="000000"/>
          <w:sz w:val="28"/>
        </w:rPr>
        <w:t>
      2) действует от имени государственного учреждения;</w:t>
      </w:r>
      <w:r>
        <w:br/>
      </w:r>
      <w:r>
        <w:rPr>
          <w:rFonts w:ascii="Times New Roman"/>
          <w:b w:val="false"/>
          <w:i w:val="false"/>
          <w:color w:val="000000"/>
          <w:sz w:val="28"/>
        </w:rPr>
        <w:t>
      3) выдает доверенности;</w:t>
      </w:r>
      <w:r>
        <w:br/>
      </w:r>
      <w:r>
        <w:rPr>
          <w:rFonts w:ascii="Times New Roman"/>
          <w:b w:val="false"/>
          <w:i w:val="false"/>
          <w:color w:val="000000"/>
          <w:sz w:val="28"/>
        </w:rPr>
        <w:t>
      4) в установленном законодательством порядке поощряет работников государственного учреждения и налагает на них дисциплинарные взыскания;</w:t>
      </w:r>
      <w:r>
        <w:br/>
      </w:r>
      <w:r>
        <w:rPr>
          <w:rFonts w:ascii="Times New Roman"/>
          <w:b w:val="false"/>
          <w:i w:val="false"/>
          <w:color w:val="000000"/>
          <w:sz w:val="28"/>
        </w:rPr>
        <w:t>
      5) издает приказы, подписывает служебную документацию в пределах своей компетенции;</w:t>
      </w:r>
      <w:r>
        <w:br/>
      </w:r>
      <w:r>
        <w:rPr>
          <w:rFonts w:ascii="Times New Roman"/>
          <w:b w:val="false"/>
          <w:i w:val="false"/>
          <w:color w:val="000000"/>
          <w:sz w:val="28"/>
        </w:rPr>
        <w:t>
      6) утверждает внутренний трудовой распорядок государственного учреждении;</w:t>
      </w:r>
      <w:r>
        <w:br/>
      </w:r>
      <w:r>
        <w:rPr>
          <w:rFonts w:ascii="Times New Roman"/>
          <w:b w:val="false"/>
          <w:i w:val="false"/>
          <w:color w:val="000000"/>
          <w:sz w:val="28"/>
        </w:rPr>
        <w:t xml:space="preserve">
      7) осуществляет контроль за соблюдениям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службе" в государственным учреждении;</w:t>
      </w:r>
      <w:r>
        <w:br/>
      </w:r>
      <w:r>
        <w:rPr>
          <w:rFonts w:ascii="Times New Roman"/>
          <w:b w:val="false"/>
          <w:i w:val="false"/>
          <w:color w:val="000000"/>
          <w:sz w:val="28"/>
        </w:rPr>
        <w:t>
      8) осуществляет личный прием граждан;</w:t>
      </w:r>
      <w:r>
        <w:br/>
      </w:r>
      <w:r>
        <w:rPr>
          <w:rFonts w:ascii="Times New Roman"/>
          <w:b w:val="false"/>
          <w:i w:val="false"/>
          <w:color w:val="000000"/>
          <w:sz w:val="28"/>
        </w:rPr>
        <w:t>
      9) осуществляет полномочия, предусмотренные законодательными актами Республики Казахстан;</w:t>
      </w:r>
      <w:r>
        <w:br/>
      </w:r>
      <w:r>
        <w:rPr>
          <w:rFonts w:ascii="Times New Roman"/>
          <w:b w:val="false"/>
          <w:i w:val="false"/>
          <w:color w:val="000000"/>
          <w:sz w:val="28"/>
        </w:rPr>
        <w:t>
      10) несет персональную ответственность за исполнение антикоррупционного законодательства;</w:t>
      </w:r>
      <w:r>
        <w:br/>
      </w:r>
      <w:r>
        <w:rPr>
          <w:rFonts w:ascii="Times New Roman"/>
          <w:b w:val="false"/>
          <w:i w:val="false"/>
          <w:color w:val="000000"/>
          <w:sz w:val="28"/>
        </w:rPr>
        <w:t>
      Исполнение полномочий первого руководителя государственного учреждения "Кентауский городской отдел ветеринарии" акимата города Кентау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Государственное учреждение "Кентауский городской отдел ветеринарии" акимата города Кентау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"Кентауский городской отдел ветеринарии" акимата города Кентау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государственным учреждением "Кентауский городской отдел ветеринарии" акимата города Кентау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25. Государственное учреждение "Кентауский городской отдел ветеринарии" акимата города Кентау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Реорганизация и упразднение государственного учреждения "Кентауский городской отдел ветеринарии" акимата города Кентау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Перечень организаций, находящихся в ведении государственного учреждения "Кентауский городской отдел ветеринарии" акимата города Кентау</w:t>
      </w:r>
      <w:r>
        <w:br/>
      </w:r>
      <w:r>
        <w:rPr>
          <w:rFonts w:ascii="Times New Roman"/>
          <w:b w:val="false"/>
          <w:i w:val="false"/>
          <w:color w:val="000000"/>
          <w:sz w:val="28"/>
        </w:rPr>
        <w:t>
      1) Государственное коммунальное предприятие "Кентау қалалық ветеринария қызметі" на праве хозяйственного ведения Кентауского городского отдела ветеринарии.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