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4521" w14:textId="7024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24 сентября 2013 года № 120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28 января 2015 года № 218. Зарегистрировано Департаментом юстиции Южно-Казахстанской области 10 февраля 2015 года № 3011. Утратило силу решением Кентауского городского маслихата Южно-Казахстанской области от 28 июня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28.06.2016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24 сентября 2013 года № 120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2383, опубликовано 26 октября 2013 года в газете "Кентау")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8 марта (Международный женский день) – многодетным матерям, награжденным подвесками "Алтын алка", "Кумис алка" или получившие ранее звание "Мать-героиня", а также награжденным орденами "Материнская слава" I и II степени,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21-23 марта (Наурыз мейрамы) – семьям военнослужащих погибших (умерших) при прохождении воинской службы в мирное время,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 июня (День защиты детей) – детям, оставшимся без попечения родителей и детям инвалидам обслуживающихся на дому, единовременно в размере 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1 октября (День пожилых людей) – одиноко проживающим пенсионерам,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12 октября (День инвалидов) – инвалидам,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7 мая (День защитника Отечества) – военнослужащим,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призывавшихся на учебные сборы и направлявшихся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совершавшие вылеты на боевые задания в Афганистан с территории бывшего Союза ССР; рабочим и служащим, обслуживавших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военнослужащим при прохождении воинской службы в Афганистане или других государствах, в которых велись боевые действия,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9 мая (День Победы) - участникам и инвалидам Великой Отечественной войны, единовременно в размере 100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награжденным медалью "За оборону Ленинграда" и знаком "Житель блокадного Ленинграда",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военнослужащим,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родителям; супруга (супруг), не вступивших в повторный брак,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женам (мужьям) умерших инвалидов войны и приравненных к ним инвалидов, а также женам (мужьям),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трудившимся и проходившим воинскую службу в тылу, единовременно 5 кратного размера месячного расчетного показателя;";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3), 5) и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лицам, заразившиеся Синдромом Приобретенного Имунного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ежемесячно, в размере до 21,9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лицам, имеющие социально значимое заболевание туберкулез, а также лица страдающие хронической почечной недостаточностью, единовременно в размере 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для подписки в изданиях – участникам и инвалидам Великой Отечественной войны, единовременно в размере 1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1 месячного расчетного показателя;".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