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50c" w14:textId="bce3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сентября 2015 года № 50/388-5с. Зарегистрировано Департаментом юстиции Южно-Казахстанской области 28 октября 2015 года № 3386. Утратило силу решением Шымкентского городского маслихата Южно-Казахстанской области от 29 мая 2018 года № 28/238-6с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28/238-6с (вводится в действие после официального опубликования с 01.01.2019).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Шымкент,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июня 2014 года № 37/257-5с (зарегистрировано в Реестре государственной регистрации нормативных правовых актов за № 2736),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для земель, находящихся: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4, 5, 6 за исключением земель, выделенных (отведенных) под автостоянки (паркинги), автозаправочные станции, на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7 за исключением земель, выделенных (отведенных) под автостоянки (паркинги), автозаправочные станции, на 40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земель, находящихся в зонах 3, 8, 9, 10 за исключением земель, выделенных (отведенных) под автостоянки (паркинги), автозаправочные станции, оставить утвержденные базовые налоговые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8 августа 2014 года № 39/266-5с "О корректировке базовых ставок земельного налога" (зарегистрировано в Реестре государственной регистрации нормативных правовых актов за № 2784, опубликовано в газете "Панорама Шымкента" от 29 августа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Хван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