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1dc8" w14:textId="5921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декабря 2015 года № 387. Зарегистрировано Департаментом юстиции Южно-Казахстанской области 15 января 2016 года № 3527.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(далее – государственная услуга) оказывается структурными подразделениями местных исполнительных органов районов и городов областного значения, осуществляющими функции в области жилищно-коммунального хозяйства, пассажирского транспорта и автомобильных дорог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государственной услуги осуществляется услугодателем, а также через веб-портал "электронного правительства" www.e.gov.kz, www.elicense.kz (далее -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электронная, бумажная.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регистрирует документы и предоставляет документы руководителю услугодателя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в течение двух рабочих дней проверяет полноту документов, в случае установления факта неполноты документов, выдает услугополучателю либо его представителю письменный мотивированный отказ в дальнейшем рассмотрении заявления (далее – мотивированный отказ);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подготавливает результат государственной услуги в сроки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предоставляет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сотруднику канцелярии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регистрирует и выдает результат государственной услуги услугополучателю либо его представителю (не более десяти минут).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прохождения каждой процедуры (действия)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услугадателями,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"Удовлетворительно",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"Отказано", после чего он может скачать письмо на бланке услугодателя с мотивированным отказом.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отопительным котельным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и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(магистральных, внутриквартальных)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осенне-зимних условиях"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927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отопительным котельным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 и 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(магистральных, внутриквартальных)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осенне-зимних условиях"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