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e292" w14:textId="423e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октября 2015 года № 450-V. Зарегистрировано Департаментом юстиции Атырауской области 20 ноября 2015 года № 3345.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ff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Курмангазинского районного маслихата Атырауской области от 09.06.2020 № </w:t>
      </w:r>
      <w:r>
        <w:rPr>
          <w:rFonts w:ascii="Times New Roman"/>
          <w:b w:val="false"/>
          <w:i w:val="false"/>
          <w:color w:val="000000"/>
          <w:sz w:val="28"/>
        </w:rPr>
        <w:t>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</w:t>
      </w:r>
      <w:r>
        <w:rPr>
          <w:rFonts w:ascii="Times New Roman"/>
          <w:b w:val="false"/>
          <w:i/>
          <w:color w:val="000000"/>
          <w:sz w:val="28"/>
        </w:rPr>
        <w:t>Курмангазинского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43-VIII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</w:t>
      </w:r>
      <w:r>
        <w:rPr>
          <w:rFonts w:ascii="Times New Roman"/>
          <w:b w:val="false"/>
          <w:i/>
          <w:color w:val="000000"/>
          <w:sz w:val="28"/>
        </w:rPr>
        <w:t>Курмангазинского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43-VIII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450-V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ff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Курмангазинского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000000"/>
          <w:sz w:val="28"/>
        </w:rPr>
        <w:t>125-VIII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показателю, ежемесячно на каждого ребенка с инвалидностью в течение учебного года.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