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1e81" w14:textId="9b4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Макаткого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сентября 2015 года № 327-V. Зарегистрировано Департаментом юстиции Атырауской области 27 октября 2015 года № 3327. Утратило силу решением Макатского районного маслихата Атырауской области от 5 декабря 2024 года № 126-VIII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05.12.2024 № </w:t>
      </w:r>
      <w:r>
        <w:rPr>
          <w:rFonts w:ascii="Times New Roman"/>
          <w:b w:val="false"/>
          <w:i w:val="false"/>
          <w:color w:val="ff0000"/>
          <w:sz w:val="28"/>
        </w:rPr>
        <w:t>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под № 10130 опубликованный в Информационно-правовой системе "Әділет" 20 марта 2015 года)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Макатского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Макатского районного маслихата от "17" сентября 2015 года № 327-V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Макатского районного маслихата</w:t>
      </w:r>
    </w:p>
    <w:bookmarkEnd w:id="1"/>
    <w:bookmarkStart w:name="z1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методика ежегодной оценки деятельности административных государственных служащих корпуса "Б" аппарата Макатского районного маслихата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Макатского районного маслихата (далее - служащие).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Макатского районного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Макатского районного маслихата.</w:t>
      </w:r>
    </w:p>
    <w:bookmarkEnd w:id="6"/>
    <w:bookmarkStart w:name="z1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 аппарата Макатского районного маслихата (далее - Секретарь Комиссии). Секретарь Комиссии не принимает участие в голосовании.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 Секретарь Комиссии формирует график проведения оценки по согласованию с председателем Комиссии.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к Секретарю Комиссии в течение двух рабочих дней.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к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21"/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</w:p>
    <w:bookmarkEnd w:id="22"/>
    <w:bookmarkStart w:name="z1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25"/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27"/>
    <w:bookmarkStart w:name="z1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 Секретарь Комиссии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5"/>
    <w:p>
      <w:pPr>
        <w:spacing w:after="0"/>
        <w:ind w:left="0"/>
        <w:jc w:val="both"/>
      </w:pPr>
      <w:bookmarkStart w:name="z172" w:id="36"/>
      <w:r>
        <w:rPr>
          <w:rFonts w:ascii="Times New Roman"/>
          <w:b w:val="false"/>
          <w:i w:val="false"/>
          <w:color w:val="000000"/>
          <w:sz w:val="28"/>
        </w:rPr>
        <w:t>
      26.  Обжалование решения Комиссии служащим в уполномоченном органе по делам государственной службы и противодействию коррупции или в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в департамент Агентства Республики Казахстан по делам государственной службы и противодействию коррупции по Атырауской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 маслихата</w:t>
            </w:r>
          </w:p>
        </w:tc>
      </w:tr>
    </w:tbl>
    <w:bookmarkStart w:name="z1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37"/>
    <w:bookmarkStart w:name="z1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</w:p>
    <w:bookmarkEnd w:id="38"/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 (сумма всех оценок):</w:t>
      </w:r>
    </w:p>
    <w:bookmarkEnd w:id="45"/>
    <w:bookmarkStart w:name="z1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Ознакомлен(а):</w:t>
      </w:r>
    </w:p>
    <w:bookmarkEnd w:id="46"/>
    <w:bookmarkStart w:name="z1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Непосредственный руководитель </w:t>
      </w:r>
    </w:p>
    <w:bookmarkEnd w:id="47"/>
    <w:bookmarkStart w:name="z1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 Ф.И.О. (при его наличии) ____</w:t>
      </w:r>
    </w:p>
    <w:bookmarkEnd w:id="48"/>
    <w:bookmarkStart w:name="z1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_______________________</w:t>
      </w:r>
    </w:p>
    <w:bookmarkEnd w:id="49"/>
    <w:bookmarkStart w:name="z1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 маслихата</w:t>
            </w:r>
          </w:p>
        </w:tc>
      </w:tr>
    </w:tbl>
    <w:bookmarkStart w:name="z1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5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 маслихата</w:t>
            </w:r>
          </w:p>
        </w:tc>
      </w:tr>
    </w:tbl>
    <w:bookmarkStart w:name="z2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bookmarkStart w:name="z2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65"/>
    <w:bookmarkStart w:name="z2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70"/>
    <w:bookmarkStart w:name="z2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bookmarkStart w:name="z2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2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2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74"/>
    <w:bookmarkStart w:name="z2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75"/>
    <w:bookmarkStart w:name="z2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76"/>
    <w:bookmarkStart w:name="z2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77"/>
    <w:bookmarkStart w:name="z2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78"/>
    <w:bookmarkStart w:name="z2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_____________</w:t>
      </w:r>
    </w:p>
    <w:bookmarkEnd w:id="79"/>
    <w:bookmarkStart w:name="z2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