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8d95" w14:textId="1528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Кызылкогинского района Атырауской области от 18 ноября 2015 года № XXXV-2. Зарегистрировано Департаментом юстиции Атырауской области 08 декабря 2015 года № 3384. Утратило силу решением Кызылкогинского районного маслихата Атырауской области от 26 декабря 2023 года № 13-2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26.12.2023 № </w:t>
      </w:r>
      <w:r>
        <w:rPr>
          <w:rFonts w:ascii="Times New Roman"/>
          <w:b w:val="false"/>
          <w:i w:val="false"/>
          <w:color w:val="ff0000"/>
          <w:sz w:val="28"/>
        </w:rPr>
        <w:t>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- в редакции решения Кызылкогинского районного маслихата Атырауской области от 28.09.2023 №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Кызылкогинского районного маслихата Атырауской области от 10.09.2020 № </w:t>
      </w:r>
      <w:r>
        <w:rPr>
          <w:rFonts w:ascii="Times New Roman"/>
          <w:b w:val="false"/>
          <w:i w:val="false"/>
          <w:color w:val="000000"/>
          <w:sz w:val="28"/>
        </w:rPr>
        <w:t>LV-3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Кызылкогинского районного маслихата Атырауской области от 28.09.2023 №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Кызылкогинского районного маслихата Атырауской области от 30.11.2022 № </w:t>
      </w:r>
      <w:r>
        <w:rPr>
          <w:rFonts w:ascii="Times New Roman"/>
          <w:b w:val="false"/>
          <w:i w:val="false"/>
          <w:color w:val="000000"/>
          <w:sz w:val="28"/>
        </w:rPr>
        <w:t>25-1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Кызылкогинского районного маслихата Атырауской области от 28.09.2023 №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отношение возникшие с 1сентября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ХХХV-2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районе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Кызылкогинского районного маслихата Атырауской области от 30.11.2022 № </w:t>
      </w:r>
      <w:r>
        <w:rPr>
          <w:rFonts w:ascii="Times New Roman"/>
          <w:b w:val="false"/>
          <w:i w:val="false"/>
          <w:color w:val="ff0000"/>
          <w:sz w:val="28"/>
        </w:rPr>
        <w:t>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районе разработаны в соответствии с Правилами оказания государственной услуги "Возмещение затрат на обучение на дому детей с инвалидности",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- Правила возмещения затрат).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"Кызылкогинский районный отдел занятости, социальных программ и регистрации актов гражданского состояния"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2,4 (два целых четыре десятых) месячным расчетным показателям на каждого ребенка с инвалидностью ежемесячно.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возмещение затрат.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ХХХV-2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Кызылкогинского районного маслихата Атырауской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8- 2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"Кызылкогинский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иных законных представителей детей с инвалидностью, независимо от дохода семьи.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в течение учебного года равен 5 (пяти) месячному расчетному показателю, ежемесячно на каждого ребенка с инвалидностью.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