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73a36" w14:textId="5373a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24 декабря 2014 года № 228-V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18 сентября 2015 года № 278-V. Зарегистрировано Департаментом юстиции Атырауской области 28 сентября 2015 года № 3301. Утратило силу решением Исатайского районного маслихата Атырауской области от 13 января 2016 года № 308-V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 xml:space="preserve">Сноска. Утратило силу решением </w:t>
      </w:r>
      <w:r>
        <w:rPr>
          <w:rFonts w:ascii="Times New Roman"/>
          <w:b w:val="false"/>
          <w:i/>
          <w:color w:val="000000"/>
          <w:sz w:val="28"/>
        </w:rPr>
        <w:t>Исатайского</w:t>
      </w:r>
      <w:r>
        <w:rPr>
          <w:rFonts w:ascii="Times New Roman"/>
          <w:b w:val="false"/>
          <w:i/>
          <w:color w:val="000000"/>
          <w:sz w:val="28"/>
        </w:rPr>
        <w:t xml:space="preserve"> районного </w:t>
      </w:r>
      <w:r>
        <w:rPr>
          <w:rFonts w:ascii="Times New Roman"/>
          <w:b w:val="false"/>
          <w:i/>
          <w:color w:val="000000"/>
          <w:sz w:val="28"/>
        </w:rPr>
        <w:t>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Атырауской</w:t>
      </w:r>
      <w:r>
        <w:rPr>
          <w:rFonts w:ascii="Times New Roman"/>
          <w:b w:val="false"/>
          <w:i/>
          <w:color w:val="000000"/>
          <w:sz w:val="28"/>
        </w:rPr>
        <w:t xml:space="preserve"> области от 13.01.2016 № </w:t>
      </w:r>
      <w:r>
        <w:rPr>
          <w:rFonts w:ascii="Times New Roman"/>
          <w:b w:val="false"/>
          <w:i w:val="false"/>
          <w:color w:val="000000"/>
          <w:sz w:val="28"/>
        </w:rPr>
        <w:t>308-V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24 декабря 2014 года № 228-V "О районном бюджете на 2015-2017 годы" (зарегистрировано в реестре государственной регистраций нормативных правовых актов за № 3092, опубликовано 19 февраля 2015 года в газете "Нарын таны)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"3 804 461" заменить цифрами "3 897 432";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"1 260 671" заменить цифрами "1 296 367";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"4 078" заменить цифрами "3 440";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"2 901" заменить цифрами "6 261";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"2 536 811" заменить цифрами "2 591 364";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"3 818 026" заменить цифрами "3 910 997";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3) изложить в следующей редакций: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"чистое бюджетное кредитование – 42 550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44 595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2 045 тысяч тенге;"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"- 58 160" заменить цифрами "- 56 115";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6) изложить в следующей редакций: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"финансирование дефицита (использование профицита) бюджета – </w:t>
      </w:r>
      <w:r>
        <w:rPr>
          <w:rFonts w:ascii="Times New Roman"/>
          <w:b w:val="false"/>
          <w:i w:val="false"/>
          <w:color w:val="000000"/>
          <w:sz w:val="28"/>
        </w:rPr>
        <w:t>56 115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44 595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2 045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13 565 тысяч тенге;"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строка "по социальному налогу – 50 %" изложить в следующей редакций: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социальному налогу – 52%.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"1 039" заменить цифрами "922";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"4 622" заменить цифрами "4 344";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"92 506" заменить цифрами "92 434";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"3 329" заменить цифрами "2 393";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"88 400" заменить цифрами "138 400";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"271 698" заменить цифрами "271 654";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"6000 тысяч тенге - на разработку проектно-сметной документации для строительства пешеходного перехода проходящий над железной дорогой;"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5 указанного решения изложить в новой редакции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постоянную комиссию районного маслихата по бюджету, финансам, развитию предпринимательства, аграрных вопросов и экологии (С. Кабделов).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1729"/>
        <w:gridCol w:w="4396"/>
        <w:gridCol w:w="444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XXXII сессии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Ахметжанова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 секретаря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С.Кабделов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18 сентября 2015 года № 278 –V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24 декабря 2014 года № 228 –V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3"/>
        <w:gridCol w:w="3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3 897 432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2 591 364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"/>
        <w:gridCol w:w="367"/>
        <w:gridCol w:w="1035"/>
        <w:gridCol w:w="1035"/>
        <w:gridCol w:w="1035"/>
        <w:gridCol w:w="2822"/>
        <w:gridCol w:w="3081"/>
        <w:gridCol w:w="1275"/>
        <w:gridCol w:w="128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3 910 997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1 782 651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18 сентября 2015 года № 278–V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от 24 декабря 2014 года № 228 –V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Финансирование бюджетных программ районного бюджета на 2015 год в разрезе сельских округов в следующих размерах: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2785"/>
        <w:gridCol w:w="2785"/>
        <w:gridCol w:w="1548"/>
        <w:gridCol w:w="1548"/>
        <w:gridCol w:w="1548"/>
        <w:gridCol w:w="132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Аккистау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Камыскала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Тущыкудук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