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56e5" w14:textId="bea5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10 декабря 2013 года № 138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27 марта 2015 года № 273. Зарегистрировано Департаментом юстиции Атырауской области 13 апреля 2015 года № 3164. Утратило силу решением Махамбетского районного маслихата Атырауской области от 28 июня 2022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28.06.2022 № </w:t>
      </w:r>
      <w:r>
        <w:rPr>
          <w:rFonts w:ascii="Times New Roman"/>
          <w:b w:val="false"/>
          <w:i w:val="false"/>
          <w:color w:val="ff0000"/>
          <w:sz w:val="28"/>
        </w:rPr>
        <w:t>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рассмотрев постановление Махамбетского районного акимата от 18 марта 2015 года за №186,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декабря 2013 года № 138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(зарегистрированное в Реестре государственной регистрации нормативных правовых актов за № 2801, опубликованное в районной газете "Жайық шугыласы" 19 декабря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цифры "100 000" заменить цифрами "200 000";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цифры "5 000" заменить цифрами "25 000".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решения возложить на постоянную комиссию (Ш. Торбаева) районного маслихата по вопросам соблюдения законодательства, экономики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сохраняет действие с 1 января 2015 года до 31 декабря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