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810" w14:textId="6779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17 июля 2015 года № 222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декабря 2015 года № 359. Зарегистрировано Департаментом юстиции Атырауской области 24 декабря 2015 года № 3399.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2015 года № 222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3274, опубликовано 20 августа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 (зарегистрирован в реестре государственной регистрации нормативных правовых актов № 11183)";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перепрофилировании (изменении функционального назначения) зданий (сооружений) в культовые здания (сооружения)":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 (далее - решение), либо мотивированный ответ об отказе в оказании государственной услуги в случае и по основаниям, предусмотренным пунктом 10 Стандарта государственной услуги,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о строительстве культовых зданий (сооружений), определении их месторасположения":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о строительстве культовых зданий (сооружений), определении их месторасположения (далее - решения), либо мотивированный ответ об отказе в оказании государственной услуги в случае и по основаниям, предусмотренным пунктом 10 Стандарта государственной услуги,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