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2ce39" w14:textId="dd2ce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Тайыншинского района Северо-Казахстанской области от 17 января 2014 года № 158 "Об утверждении Правил оказания социальной помощи, установления размеров и определения перечня отдельных категорий нуждающихся граждан в Тайыншинском районе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Тайыншинского района Северо-Казахстанской области от 31 марта 2015 года N 266. Зарегистрировано Департаментом юстиции Северо-Казахстанской области 22 апреля 2015 года N 3223. Утратило силу решением маслихата Тайыншинского района Северо-Казахстанской области от 04 апреля 2017 года № 70</w:t>
      </w:r>
    </w:p>
    <w:p>
      <w:pPr>
        <w:spacing w:after="0"/>
        <w:ind w:left="0"/>
        <w:jc w:val="left"/>
      </w:pPr>
      <w:r>
        <w:rPr>
          <w:rFonts w:ascii="Times New Roman"/>
          <w:b w:val="false"/>
          <w:i w:val="false"/>
          <w:color w:val="ff0000"/>
          <w:sz w:val="28"/>
        </w:rPr>
        <w:t xml:space="preserve">      Сноска. Утратило силу решением маслихата Тайыншинского района Северо-Казахстанской области от 04.04.2017 </w:t>
      </w:r>
      <w:r>
        <w:rPr>
          <w:rFonts w:ascii="Times New Roman"/>
          <w:b w:val="false"/>
          <w:i w:val="false"/>
          <w:color w:val="ff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от 24 марта 1998 года "О нормативных правовых актах" маслихат Тайыншинского района Северо-Казахстанской области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Тайыншинского района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в Тайыншинском районе Северо-Казахстанской области" от 17 января 2014 года № 158 (зарегистрировано в Реестре государственной регистрации нормативных правовых актов под № 2551 от 12 февраля 2014 года, опубликовано 21 февраля 2014 года в районной газете "Тайынша таңы", 21 февраля 2014 года в районной газете "Тайыншинские вести") следующие изменения:</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Тайыншинском районе Северо-Казахстанской области, утвержденных указанным решением:</w:t>
      </w:r>
      <w:r>
        <w:br/>
      </w:r>
      <w:r>
        <w:rPr>
          <w:rFonts w:ascii="Times New Roman"/>
          <w:b w:val="false"/>
          <w:i w:val="false"/>
          <w:color w:val="000000"/>
          <w:sz w:val="28"/>
        </w:rPr>
        <w:t>
      </w:t>
      </w:r>
      <w:r>
        <w:rPr>
          <w:rFonts w:ascii="Times New Roman"/>
          <w:b w:val="false"/>
          <w:i w:val="false"/>
          <w:color w:val="000000"/>
          <w:sz w:val="28"/>
        </w:rPr>
        <w:t xml:space="preserve">абзац второй </w:t>
      </w:r>
      <w:r>
        <w:rPr>
          <w:rFonts w:ascii="Times New Roman"/>
          <w:b w:val="false"/>
          <w:i w:val="false"/>
          <w:color w:val="000000"/>
          <w:sz w:val="28"/>
        </w:rPr>
        <w:t>пункта 8</w:t>
      </w:r>
      <w:r>
        <w:rPr>
          <w:rFonts w:ascii="Times New Roman"/>
          <w:b w:val="false"/>
          <w:i w:val="false"/>
          <w:color w:val="000000"/>
          <w:sz w:val="28"/>
        </w:rPr>
        <w:t xml:space="preserve"> указанных Правил изложить в новой редакции:</w:t>
      </w:r>
      <w:r>
        <w:br/>
      </w:r>
      <w:r>
        <w:rPr>
          <w:rFonts w:ascii="Times New Roman"/>
          <w:b w:val="false"/>
          <w:i w:val="false"/>
          <w:color w:val="000000"/>
          <w:sz w:val="28"/>
        </w:rPr>
        <w:t>
      </w:t>
      </w:r>
      <w:r>
        <w:rPr>
          <w:rFonts w:ascii="Times New Roman"/>
          <w:b w:val="false"/>
          <w:i w:val="false"/>
          <w:color w:val="000000"/>
          <w:sz w:val="28"/>
        </w:rPr>
        <w:t>"Основаниями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w:t>
      </w:r>
      <w:r>
        <w:rPr>
          <w:rFonts w:ascii="Times New Roman"/>
          <w:b w:val="false"/>
          <w:i w:val="false"/>
          <w:color w:val="000000"/>
          <w:sz w:val="28"/>
        </w:rPr>
        <w:t>сиротство;</w:t>
      </w:r>
      <w:r>
        <w:br/>
      </w:r>
      <w:r>
        <w:rPr>
          <w:rFonts w:ascii="Times New Roman"/>
          <w:b w:val="false"/>
          <w:i w:val="false"/>
          <w:color w:val="000000"/>
          <w:sz w:val="28"/>
        </w:rPr>
        <w:t>
      </w:t>
      </w:r>
      <w:r>
        <w:rPr>
          <w:rFonts w:ascii="Times New Roman"/>
          <w:b w:val="false"/>
          <w:i w:val="false"/>
          <w:color w:val="000000"/>
          <w:sz w:val="28"/>
        </w:rPr>
        <w:t>отсутствие родительского попечения;</w:t>
      </w:r>
      <w:r>
        <w:br/>
      </w:r>
      <w:r>
        <w:rPr>
          <w:rFonts w:ascii="Times New Roman"/>
          <w:b w:val="false"/>
          <w:i w:val="false"/>
          <w:color w:val="000000"/>
          <w:sz w:val="28"/>
        </w:rPr>
        <w:t>
      </w:t>
      </w:r>
      <w:r>
        <w:rPr>
          <w:rFonts w:ascii="Times New Roman"/>
          <w:b w:val="false"/>
          <w:i w:val="false"/>
          <w:color w:val="000000"/>
          <w:sz w:val="28"/>
        </w:rPr>
        <w:t>безнадзорность несовершеннолетних, в том числе девиантное поведение;</w:t>
      </w:r>
      <w:r>
        <w:br/>
      </w:r>
      <w:r>
        <w:rPr>
          <w:rFonts w:ascii="Times New Roman"/>
          <w:b w:val="false"/>
          <w:i w:val="false"/>
          <w:color w:val="000000"/>
          <w:sz w:val="28"/>
        </w:rPr>
        <w:t>
      </w:t>
      </w:r>
      <w:r>
        <w:rPr>
          <w:rFonts w:ascii="Times New Roman"/>
          <w:b w:val="false"/>
          <w:i w:val="false"/>
          <w:color w:val="000000"/>
          <w:sz w:val="28"/>
        </w:rPr>
        <w:t>нахождение несовершеннолетних в организациях образования с особым режимом содержания;</w:t>
      </w:r>
      <w:r>
        <w:br/>
      </w:r>
      <w:r>
        <w:rPr>
          <w:rFonts w:ascii="Times New Roman"/>
          <w:b w:val="false"/>
          <w:i w:val="false"/>
          <w:color w:val="000000"/>
          <w:sz w:val="28"/>
        </w:rPr>
        <w:t>
      </w:t>
      </w:r>
      <w:r>
        <w:rPr>
          <w:rFonts w:ascii="Times New Roman"/>
          <w:b w:val="false"/>
          <w:i w:val="false"/>
          <w:color w:val="000000"/>
          <w:sz w:val="28"/>
        </w:rPr>
        <w:t>ограничение возможностей раннего психофизического развития детей от рождения до трех лет;</w:t>
      </w:r>
      <w:r>
        <w:br/>
      </w:r>
      <w:r>
        <w:rPr>
          <w:rFonts w:ascii="Times New Roman"/>
          <w:b w:val="false"/>
          <w:i w:val="false"/>
          <w:color w:val="000000"/>
          <w:sz w:val="28"/>
        </w:rPr>
        <w:t>
      </w:t>
      </w:r>
      <w:r>
        <w:rPr>
          <w:rFonts w:ascii="Times New Roman"/>
          <w:b w:val="false"/>
          <w:i w:val="false"/>
          <w:color w:val="000000"/>
          <w:sz w:val="28"/>
        </w:rPr>
        <w:t>стойкие нарушения функций организма, обусловленные физическими и (или) умственными возможностями;</w:t>
      </w:r>
      <w:r>
        <w:br/>
      </w:r>
      <w:r>
        <w:rPr>
          <w:rFonts w:ascii="Times New Roman"/>
          <w:b w:val="false"/>
          <w:i w:val="false"/>
          <w:color w:val="000000"/>
          <w:sz w:val="28"/>
        </w:rPr>
        <w:t>
      </w:t>
      </w:r>
      <w:r>
        <w:rPr>
          <w:rFonts w:ascii="Times New Roman"/>
          <w:b w:val="false"/>
          <w:i w:val="false"/>
          <w:color w:val="000000"/>
          <w:sz w:val="28"/>
        </w:rPr>
        <w:t>ограничение жизнедеятельности вследствие социально значимых заболеваний и заболеваний, представляющих опасность для окружающих;</w:t>
      </w:r>
      <w:r>
        <w:br/>
      </w:r>
      <w:r>
        <w:rPr>
          <w:rFonts w:ascii="Times New Roman"/>
          <w:b w:val="false"/>
          <w:i w:val="false"/>
          <w:color w:val="000000"/>
          <w:sz w:val="28"/>
        </w:rPr>
        <w:t>
      </w:t>
      </w:r>
      <w:r>
        <w:rPr>
          <w:rFonts w:ascii="Times New Roman"/>
          <w:b w:val="false"/>
          <w:i w:val="false"/>
          <w:color w:val="000000"/>
          <w:sz w:val="28"/>
        </w:rPr>
        <w:t xml:space="preserve">неспособность к самообслуживанию в связи с преклонным возрастом, </w:t>
      </w:r>
      <w:r>
        <w:br/>
      </w:r>
      <w:r>
        <w:rPr>
          <w:rFonts w:ascii="Times New Roman"/>
          <w:b w:val="false"/>
          <w:i w:val="false"/>
          <w:color w:val="000000"/>
          <w:sz w:val="28"/>
        </w:rPr>
        <w:t>
      </w:t>
      </w:r>
      <w:r>
        <w:rPr>
          <w:rFonts w:ascii="Times New Roman"/>
          <w:b w:val="false"/>
          <w:i w:val="false"/>
          <w:color w:val="000000"/>
          <w:sz w:val="28"/>
        </w:rPr>
        <w:t>вследствие перенесенной болезни и (или) инвалидности;</w:t>
      </w:r>
      <w:r>
        <w:br/>
      </w:r>
      <w:r>
        <w:rPr>
          <w:rFonts w:ascii="Times New Roman"/>
          <w:b w:val="false"/>
          <w:i w:val="false"/>
          <w:color w:val="000000"/>
          <w:sz w:val="28"/>
        </w:rPr>
        <w:t>
      </w:t>
      </w:r>
      <w:r>
        <w:rPr>
          <w:rFonts w:ascii="Times New Roman"/>
          <w:b w:val="false"/>
          <w:i w:val="false"/>
          <w:color w:val="000000"/>
          <w:sz w:val="28"/>
        </w:rPr>
        <w:t>жестокое обращение, приведшее к социальной дезадаптации и социальной депривации;</w:t>
      </w:r>
      <w:r>
        <w:br/>
      </w:r>
      <w:r>
        <w:rPr>
          <w:rFonts w:ascii="Times New Roman"/>
          <w:b w:val="false"/>
          <w:i w:val="false"/>
          <w:color w:val="000000"/>
          <w:sz w:val="28"/>
        </w:rPr>
        <w:t>
      </w:t>
      </w:r>
      <w:r>
        <w:rPr>
          <w:rFonts w:ascii="Times New Roman"/>
          <w:b w:val="false"/>
          <w:i w:val="false"/>
          <w:color w:val="000000"/>
          <w:sz w:val="28"/>
        </w:rPr>
        <w:t>бездомность (лица без определенного места жительства);</w:t>
      </w:r>
      <w:r>
        <w:br/>
      </w:r>
      <w:r>
        <w:rPr>
          <w:rFonts w:ascii="Times New Roman"/>
          <w:b w:val="false"/>
          <w:i w:val="false"/>
          <w:color w:val="000000"/>
          <w:sz w:val="28"/>
        </w:rPr>
        <w:t>
      </w:t>
      </w:r>
      <w:r>
        <w:rPr>
          <w:rFonts w:ascii="Times New Roman"/>
          <w:b w:val="false"/>
          <w:i w:val="false"/>
          <w:color w:val="000000"/>
          <w:sz w:val="28"/>
        </w:rPr>
        <w:t>освобождение из мест лишения свободы;</w:t>
      </w:r>
      <w:r>
        <w:br/>
      </w:r>
      <w:r>
        <w:rPr>
          <w:rFonts w:ascii="Times New Roman"/>
          <w:b w:val="false"/>
          <w:i w:val="false"/>
          <w:color w:val="000000"/>
          <w:sz w:val="28"/>
        </w:rPr>
        <w:t>
      </w:t>
      </w:r>
      <w:r>
        <w:rPr>
          <w:rFonts w:ascii="Times New Roman"/>
          <w:b w:val="false"/>
          <w:i w:val="false"/>
          <w:color w:val="000000"/>
          <w:sz w:val="28"/>
        </w:rPr>
        <w:t>нахождение на учете службы пробации уголовно-исполнительной инспекции;</w:t>
      </w:r>
      <w:r>
        <w:br/>
      </w:r>
      <w:r>
        <w:rPr>
          <w:rFonts w:ascii="Times New Roman"/>
          <w:b w:val="false"/>
          <w:i w:val="false"/>
          <w:color w:val="000000"/>
          <w:sz w:val="28"/>
        </w:rPr>
        <w:t>
      </w:t>
      </w:r>
      <w:r>
        <w:rPr>
          <w:rFonts w:ascii="Times New Roman"/>
          <w:b w:val="false"/>
          <w:i w:val="false"/>
          <w:color w:val="000000"/>
          <w:sz w:val="28"/>
        </w:rPr>
        <w:t>нуждаемость участников и инвалидов Великой Отечественной войны в зубопротезировании и санаторно-курортном лечении без учета доходов, один раз в год (c 01 января 2015 года);</w:t>
      </w:r>
      <w:r>
        <w:br/>
      </w:r>
      <w:r>
        <w:rPr>
          <w:rFonts w:ascii="Times New Roman"/>
          <w:b w:val="false"/>
          <w:i w:val="false"/>
          <w:color w:val="000000"/>
          <w:sz w:val="28"/>
        </w:rPr>
        <w:t>
      </w:t>
      </w:r>
      <w:r>
        <w:rPr>
          <w:rFonts w:ascii="Times New Roman"/>
          <w:b w:val="false"/>
          <w:i w:val="false"/>
          <w:color w:val="000000"/>
          <w:sz w:val="28"/>
        </w:rPr>
        <w:t>нуждаемость участников и инвалидов Великой Отечественной войны в ежемесячной компенсации за оплату коммунальных услуг и приобретение топлива без учета доходов, ежемесячно в размере двух месячных расчетных показателей (с 01 января 2015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w:t>
      </w:r>
      <w:r>
        <w:rPr>
          <w:rFonts w:ascii="Times New Roman"/>
          <w:b w:val="false"/>
          <w:i w:val="false"/>
          <w:color w:val="000000"/>
          <w:sz w:val="28"/>
        </w:rPr>
        <w:t xml:space="preserve"> к Правилам оказания социальной помощи, установления размеров и определения перечня отдельных категорий нуждающихся граждан в Тайыншинском районе Северо-Казахстанской области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со дня его первого официального опубликования и распространяется на правоотношения, возникшие с 1 января 2015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9"/>
        <w:gridCol w:w="4201"/>
      </w:tblGrid>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Председатель </w:t>
            </w:r>
            <w:r>
              <w:br/>
            </w:r>
            <w:r>
              <w:rPr>
                <w:rFonts w:ascii="Times New Roman"/>
                <w:b w:val="false"/>
                <w:i/>
                <w:color w:val="000000"/>
                <w:sz w:val="20"/>
              </w:rPr>
              <w:t xml:space="preserve">XXXVI сессии маслихата </w:t>
            </w:r>
            <w:r>
              <w:br/>
            </w:r>
            <w:r>
              <w:rPr>
                <w:rFonts w:ascii="Times New Roman"/>
                <w:b w:val="false"/>
                <w:i/>
                <w:color w:val="000000"/>
                <w:sz w:val="20"/>
              </w:rPr>
              <w:t>Тайыншинского района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Бейсембаев</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Секретарь маслихата </w:t>
            </w:r>
            <w:r>
              <w:br/>
            </w:r>
            <w:r>
              <w:rPr>
                <w:rFonts w:ascii="Times New Roman"/>
                <w:b w:val="false"/>
                <w:i/>
                <w:color w:val="000000"/>
                <w:sz w:val="20"/>
              </w:rPr>
              <w:t>Тайыншинского района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Шарипов</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br/>
            </w:r>
            <w:r>
              <w:rPr>
                <w:rFonts w:ascii="Times New Roman"/>
                <w:b w:val="false"/>
                <w:i/>
                <w:color w:val="000000"/>
                <w:sz w:val="20"/>
              </w:rPr>
              <w:t xml:space="preserve">Аким </w:t>
            </w:r>
            <w:r>
              <w:br/>
            </w:r>
            <w:r>
              <w:rPr>
                <w:rFonts w:ascii="Times New Roman"/>
                <w:b w:val="false"/>
                <w:i/>
                <w:color w:val="000000"/>
                <w:sz w:val="20"/>
              </w:rPr>
              <w:t>Северо-Казахстанской области</w:t>
            </w:r>
            <w:r>
              <w:br/>
            </w:r>
            <w:r>
              <w:rPr>
                <w:rFonts w:ascii="Times New Roman"/>
                <w:b w:val="false"/>
                <w:i/>
                <w:color w:val="000000"/>
                <w:sz w:val="20"/>
              </w:rPr>
              <w:t>31 марта 2015 года</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Султанов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Тайыншинского района Северо-Казахстанской области от 31 марта 2015 года № 266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w:t>
            </w:r>
          </w:p>
        </w:tc>
      </w:tr>
    </w:tbl>
    <w:bookmarkStart w:name="z31" w:id="0"/>
    <w:p>
      <w:pPr>
        <w:spacing w:after="0"/>
        <w:ind w:left="0"/>
        <w:jc w:val="left"/>
      </w:pPr>
      <w:r>
        <w:rPr>
          <w:rFonts w:ascii="Times New Roman"/>
          <w:b/>
          <w:i w:val="false"/>
          <w:color w:val="000000"/>
        </w:rPr>
        <w:t xml:space="preserve"> Перечень памятных дат и праздничных дней для оказания социальной помощи, а также кратность и размер социальной помощи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
        <w:gridCol w:w="9906"/>
        <w:gridCol w:w="2050"/>
      </w:tblGrid>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Категории получателей</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Кратность и размер социальной помощи в месячных расчетных показателях</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День вывода войск с территории Афганистана – 15 февраля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15</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ставшие инвалидами вследствие ранения, контузии, увечья, полученные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15</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Рабочие и служащие соответствующих категорий, обслуживавшие действующие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15</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xml:space="preserve">
15 </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15</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Комитета государственной безопасности бывшего Союза ССР, временно находившихся на территории Афганистана и не входившие в состав ограниченного контингента советских войск.</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xml:space="preserve">
15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Международный женский день – 8 марта </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Многодетные матери, награжденные подвесками "Алтын алка", "Күміс алка", орденами "Материнская Слава" I и II степени или ранее получивших звание "Мать-Героиня".</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xml:space="preserve">
5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День памяти аварии на Чернобыльской атомной электростанции – 26 апреля </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xml:space="preserve">
15 </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xml:space="preserve">
15 </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15</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xml:space="preserve">
15 </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xml:space="preserve">
15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защитника Отечества - 7 мая</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 5</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(умерших) при прохождении воинской службы в мирное время.</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 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День Победы – 9 мая </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 50 (за исключением 9 мая 2015 года)</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xml:space="preserve">
5 </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xml:space="preserve">
5 </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xml:space="preserve">
5 </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xml:space="preserve">
5 </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xml:space="preserve">
5 </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xml:space="preserve">
5 </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xml:space="preserve">
5 </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начальствующего и рядового состава органов внутренних дел и государственной безопасности бывшего Союза ССР,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xml:space="preserve">
5 </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xml:space="preserve">
5 </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xml:space="preserve">
5 </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5</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 5 (за исключением 9 мая 2015 года)</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День Победы 9 мая 2015 года</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100</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xml:space="preserve">
25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День памяти жертв политических репрессий – 31 мая </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непосредственно подвергавшиеся политическим репрессиям на территории бывшего Союза ССР и в настоящее время являющихся гражданами Республики Казахстан.</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xml:space="preserve">
15 </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постоянно проживающие до применения к ним репрессий на территории, ныне составляющей территорию Республики Казахстан, в случаях:</w:t>
            </w:r>
            <w:r>
              <w:br/>
            </w:r>
            <w:r>
              <w:rPr>
                <w:rFonts w:ascii="Times New Roman"/>
                <w:b w:val="false"/>
                <w:i w:val="false"/>
                <w:color w:val="000000"/>
                <w:sz w:val="20"/>
              </w:rPr>
              <w:t>
1) применения репрессий советскими судами и другими органами за пределами бывшего Союза ССР;</w:t>
            </w:r>
            <w:r>
              <w:br/>
            </w:r>
            <w:r>
              <w:rPr>
                <w:rFonts w:ascii="Times New Roman"/>
                <w:b w:val="false"/>
                <w:i w:val="false"/>
                <w:color w:val="000000"/>
                <w:sz w:val="20"/>
              </w:rPr>
              <w:t>
2) осуждения военными трибуналами действующей армии во время второй мировой войны (гражданских лиц и военнослужащих);</w:t>
            </w:r>
            <w:r>
              <w:br/>
            </w:r>
            <w:r>
              <w:rPr>
                <w:rFonts w:ascii="Times New Roman"/>
                <w:b w:val="false"/>
                <w:i w:val="false"/>
                <w:color w:val="000000"/>
                <w:sz w:val="20"/>
              </w:rPr>
              <w:t>
3) применения репрессий после призыва для прохождения воинской службы за пределы Казахстана;</w:t>
            </w:r>
            <w:r>
              <w:br/>
            </w:r>
            <w:r>
              <w:rPr>
                <w:rFonts w:ascii="Times New Roman"/>
                <w:b w:val="false"/>
                <w:i w:val="false"/>
                <w:color w:val="000000"/>
                <w:sz w:val="20"/>
              </w:rPr>
              <w:t>
4) применения репрессий по решениям центральных союзных органов: Верховного Суда СССР и его судебных коллегий, коллегий ОГПУ СССР, особого совещания при НКВД-МГБ-МВД СССР, Комиссии Прокуратуры СССР и НКВД СССР по следственным делам и других органов;</w:t>
            </w:r>
            <w:r>
              <w:br/>
            </w:r>
            <w:r>
              <w:rPr>
                <w:rFonts w:ascii="Times New Roman"/>
                <w:b w:val="false"/>
                <w:i w:val="false"/>
                <w:color w:val="000000"/>
                <w:sz w:val="20"/>
              </w:rPr>
              <w:t>
5)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 15</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ССР</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 15</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33 </w:t>
            </w:r>
            <w:r>
              <w:br/>
            </w:r>
            <w:r>
              <w:rPr>
                <w:rFonts w:ascii="Times New Roman"/>
                <w:b w:val="false"/>
                <w:i w:val="false"/>
                <w:color w:val="000000"/>
                <w:sz w:val="20"/>
              </w:rPr>
              <w:t>
</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Дети жертв политических репрессий, находившиеся вместе с родителями или заменявшими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родительского попечения.</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 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Конституции Республики Казахстан – 30 августа</w:t>
            </w: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9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один раз в год,</w:t>
            </w:r>
            <w:r>
              <w:br/>
            </w:r>
            <w:r>
              <w:rPr>
                <w:rFonts w:ascii="Times New Roman"/>
                <w:b w:val="false"/>
                <w:i w:val="false"/>
                <w:color w:val="000000"/>
                <w:sz w:val="20"/>
              </w:rPr>
              <w:t xml:space="preserve">
10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