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bed2" w14:textId="eedb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23 декабря 2014 года № 39/235 "О бюджете Есильского района Северо-Казахстанской области на 2015 -2017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ноября 2015 года № 46/292. Зарегистрировано Департаментом юстиции Северо-Казахстанской области 19 ноября 2015 года № 3465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23 декабря 2014 года № 39/235 "О бюджете Есильского района Северо-Казахстанской области на 2015-2017 годы" (зарегистрировано в Реестре государственной регистрации нормативных правовых актов под № 3041, опубликовано 5 февраля 2015 года в газетах "Есіл таңы" и "Ишим")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2 738 529,3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368 995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6 561,9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2 349 432,4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2 733 063,4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33 662,9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13 905,1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                      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- 40 197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40 197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13 905,1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6 534,1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"16-2) Предусмотреть в бюджете района на 2015 год расходы на обслуживание долга местных исполнительных органов и иных платежей по займам из областного бюджета в сумме 19,9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4 ноября 2015 года № 46/292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2 733 063,4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І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