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593" w14:textId="97a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сентября 2015 года № 44/279. Зарегистрировано Департаментом юстиции Северо-Казахстанской области 20 октября 2015 года № 3419. Утратило силу решением маслихата Есильского района Северо-Казахстанской области от 3 апреля 2019 года № 38/219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под № 1986, опубликовано 21 декабря 2012 года в газете "Есіл Таңы", 28 декабря 2012 года в газете "Ишим"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(гражданам), жилищной помощи на содержание жилья и оплату коммунальных услуг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Есильского района на оплату: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к совокупному доходу семьи (гражданина) для жителей Есильского района устанавливается в размере 10 процентов.";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