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2c3f5b" w14:textId="72c3f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маслихата района имени Габита Мусрепова от 25 декабря 2014 года № 32-3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на 2015 год"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маслихата района имени Габита Мусрепова Северо-Казахстанской области от 27 марта 2015 года № 34-5. Зарегистрировано Департаментом юстиции Северо-Казахстанской области 16 апреля 2015 года № 3215. Утратило силу в связи с истечением срока действия (письмо аппарата маслихата района имени Габита Мусрепова Северо-Казахстанской области от 14 января 2016 года N 6.2.1-22/15)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>      Сноска. Утратило силу в связи с истечением срока действия (письмо аппарата маслихата района имени Габита Мусрепова Северо-Казахстанской области от 14.01.2016 N 6.2.1-22/15).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со </w:t>
      </w:r>
      <w:r>
        <w:rPr>
          <w:rFonts w:ascii="Times New Roman"/>
          <w:b w:val="false"/>
          <w:i w:val="false"/>
          <w:color w:val="000000"/>
          <w:sz w:val="28"/>
        </w:rPr>
        <w:t>статьей 21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от 24 марта 1998 года "О нормативных правовых актах",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маслихата района имени Габита Мусрепова Северо-Казахстанской области от 25 декабря 2014 года № 32-3 "О предоставлении подъемного пособия и социальной поддержки для приобретения или строительства жилья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 района имени Габита Мусрепова на 2015 год" (зарегистрировано в Реестре государственной регистрации нормативных правовых актов под № 3068 от 19 января 2015 года, опубликовано в районных газетах от 2 февраля 2015 года "Есіл өңірі", от 2 февраля 2015 года "Новости Приишимья") следующее изменение: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преамбулу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"В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8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18 Закона Республики Казахстан от 8 июля 2005 года "О государственном регулировании развития агропромышленного комплекса и сельских территорий",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18 февраля 2009 года № 183 "Об определении размеров предоставления мер социальной поддержки специалистам в области здравоохранения, образования, социального обеспечения, культуры, спорта и агропромышленного комплекса, прибывшим для работы и проживания в сельские населенные пункты", маслихат района имени Габита Мусрепова Северо-Казахстанской области </w:t>
      </w:r>
      <w:r>
        <w:rPr>
          <w:rFonts w:ascii="Times New Roman"/>
          <w:b/>
          <w:i w:val="false"/>
          <w:color w:val="000000"/>
          <w:sz w:val="28"/>
        </w:rPr>
        <w:t>РЕШИЛ</w:t>
      </w:r>
      <w:r>
        <w:rPr>
          <w:rFonts w:ascii="Times New Roman"/>
          <w:b w:val="false"/>
          <w:i w:val="false"/>
          <w:color w:val="000000"/>
          <w:sz w:val="28"/>
        </w:rPr>
        <w:t>:".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 Настоящее решение вводится в действие по истечении десяти календарных дней после дня его первого официального опубликования.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ХХХІV сессии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К. Бижанов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Cекретарь маслихата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района имени Габита Мусрепова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Северо-Казахстанской области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Искакова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