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2d3a" w14:textId="3862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
государственных служащих корпуса "Б" аппарата акима Медеуского района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Медеуского района города Алматы от 15 мая 2015 года № 01-4/03. Зарегистрировано в Департаменте юстиции города Алматы 15 июня 2015 года № 1173. Утратило силу решением акима Медеуского района города Алматы от 15 февраля 2016 года № 01-4/03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Медеуского района города Алматы от 15.02.2016 № 01-4/03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июля 1999 года «О государственной службе»,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 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 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«Типовой методики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акимМедеуского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аппарата акима Медеуского района г.Алматы.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акимаМедеукого района города Алматы Дусманбетову С.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Медеуского района города Алматы    С. Макежанов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Вносит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службы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персоналом (кадровая служба)           У. Кожабекова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                С. Дусманбетова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государственно-правового отдела          Р. Исламова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акима Медеуского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01-4/03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ежегодной оценки деятельностиадминистративных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 корпуса «Б» аппарата</w:t>
      </w:r>
      <w:r>
        <w:br/>
      </w:r>
      <w:r>
        <w:rPr>
          <w:rFonts w:ascii="Times New Roman"/>
          <w:b/>
          <w:i w:val="false"/>
          <w:color w:val="000000"/>
        </w:rPr>
        <w:t>
акима Медеуского района города Алматы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Ежегодная оценка деятельности служащих аппарата акима Медеуского района города Алматы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местного бюджета, оценка проводится акимом города Алматы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–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они не принимают участия в голосовании и принятии решений по данному служащему.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Обжалование решения Комиссии служащим в Департаменте Агентства Республики Казахстан по делам государственной службы и противодействию коррупции по городу Алматы (далее –Департамент)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о принятом решении представляется государственным органом в течение двух недель в Департамент.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Медеуского района города Алматы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276"/>
        <w:gridCol w:w="2842"/>
        <w:gridCol w:w="2762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(сумма всех оценок):
</w:t>
            </w:r>
          </w:p>
        </w:tc>
        <w:tc>
          <w:tcPr>
            <w:tcW w:w="6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8"/>
        <w:gridCol w:w="6352"/>
      </w:tblGrid>
      <w:tr>
        <w:trPr>
          <w:trHeight w:val="1365" w:hRule="atLeast"/>
        </w:trPr>
        <w:tc>
          <w:tcPr>
            <w:tcW w:w="6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 (а)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</w:p>
        </w:tc>
      </w:tr>
    </w:tbl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Медеуского района города Алматы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  <w:r>
        <w:br/>
      </w:r>
      <w:r>
        <w:rPr>
          <w:rFonts w:ascii="Times New Roman"/>
          <w:b/>
          <w:i w:val="false"/>
          <w:color w:val="000000"/>
        </w:rPr>
        <w:t>
Ф.И.О. (при его наличии) оцениваемого служащего:_____________________</w:t>
      </w:r>
      <w:r>
        <w:br/>
      </w:r>
      <w:r>
        <w:rPr>
          <w:rFonts w:ascii="Times New Roman"/>
          <w:b/>
          <w:i w:val="false"/>
          <w:color w:val="000000"/>
        </w:rPr>
        <w:t>
Должность оцениваемого служащего:____________________________________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5867"/>
        <w:gridCol w:w="2512"/>
        <w:gridCol w:w="3194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теля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исполнение должностных обязанностей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корпуса «Б»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Медеуского района города Алматы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4175"/>
        <w:gridCol w:w="3315"/>
        <w:gridCol w:w="2302"/>
        <w:gridCol w:w="1888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руководителя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оценка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Комиссии:_____________________Дата: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Комиссии:__________________Дата: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Комиссии:__________________________Дата: _________________  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