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9117" w14:textId="b079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сентября 2015 года N 3/569. Зарегистрировано Департаментом юстиции города Алматы 27 октября 2015 года N 1223. Утратило силу постановлением акимата города Алматы от 25 сентября 2020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"Управление сельского хозяйства города Алматы" заменены словами "Управление сельского хозяйства и ветеринарии города Алматы"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02.09.2016 № 3/426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1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Сноска. Подпункт 2)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07.02.2018 № 1/40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3/569</w:t>
            </w:r>
          </w:p>
        </w:tc>
      </w:tr>
    </w:tbl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Алматы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мая 2014 года № 2/380 "Об утверждении регламентов государственных услуги в области государственной технической инспекции, оказываемых в городе Алматы" (зарегистрированное в Реестре государственной регистрации нормативных правовых актов за № 1060, опубликованное 14 июня 2014 года в газетах "Алматы ақшамы" и "Вечерний Алматы");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16 марта 2015 года № 1/174 "О внесении изменений и дополнений в постановление акимата города Алматы от 21 мая 2014 года № 2/380 "Об утверждении регламентов государственных услуг в области государственной технической инспекции, оказываемых в городе Алматы" (зарегистрированное в Реестре государственной регистрации нормативных правовых актов за № 1155, опубликованное 16 апреля 2015 года в газетах "Алматы ақшамы" и "Вечерний Алматы").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3/569</w:t>
            </w:r>
          </w:p>
        </w:tc>
      </w:tr>
    </w:tbl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</w:t>
      </w:r>
      <w:r>
        <w:br/>
      </w:r>
      <w:r>
        <w:rPr>
          <w:rFonts w:ascii="Times New Roman"/>
          <w:b/>
          <w:i w:val="false"/>
          <w:color w:val="000000"/>
        </w:rPr>
        <w:t>изготовленными на их базе самоходными шасси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самоходными сельскохозяйственными, мелиоративными и</w:t>
      </w:r>
      <w:r>
        <w:br/>
      </w:r>
      <w:r>
        <w:rPr>
          <w:rFonts w:ascii="Times New Roman"/>
          <w:b/>
          <w:i w:val="false"/>
          <w:color w:val="000000"/>
        </w:rPr>
        <w:t>дорожно–строительными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специальными машинами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дорожно–строительными машинами и механизмами, а также специальными машинами повышенной проходимости" (далее – государственная услуга) разработан на основании cтандарта государственной услуги "Выдача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дорожно–строительными машинами и механизмами, а также специальными машинами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4–3/421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коммунальным государственным учреждением "Управление сельского хозяйства и ветеринарии города Алматы"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дорожно–строительными машинами и механизмами, а также специальными машинами повышенной проходимости (далее – удостоверение тракториста–машиниста).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в бюджет государственную пошлину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на портал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 согласно приложению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при выдаче удостоверения определяет дату экзаменов и направляет документы на комиссию. При выдаче дубликата или замене удостоверения старого образца готовит дубликат или удостоверение в течение 2 (двух) рабочих дней с момента получения документов, проставляет соответствующие штампы и вносит регистрационную запись в книге (журнале).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удостоверения, дубликат удостоверения, при замене (обмене) удостоверения старого образца на новое удостоверение тракториста–машиниста.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2 (двух) часов проводит экзамен, подписывают протокол и передают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готовый документ в течение 30 (тридцати) минут.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при выдаче удостоверения определяет дату экзаменов и направляет документы на комиссию. При выдаче дубликата или замене удостоверения старого образца готовит дубликат или удостоверение в течение 2 (двух) рабочих дней с момента получения документов, проставляет соответствующие штампы и вносит регистрационную запись в книге (журнале);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2 (двух) часов проводит экзамен, подписывают протокол и передают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готовый документ в течение 30 (тридцати) минут.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бизнес–идентификационного номера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/ бизнес–идентификационного номера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 / бизнес–идентификационного номера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 / бизнес–идентификационного номера указанным в запросе, и индивидуального идентификационного номера / бизнес–идентификационного номера,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правительства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и порядка использования информационных систем в процессе оказания государственной услуги отражаются в справочнике бизнес–процессов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бизнес–процессов оказания государственной услуги размещается на интернет–ресурсах акимата города Алматы (http://almaty.gov.kz).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дорожно–строительными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проходимости"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дорожно–строительными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проходимости"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бизнес–процессов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Через услугодателя: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Через веб–портал "е–правительство":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3/569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управляющих тракторами и</w:t>
      </w:r>
      <w:r>
        <w:br/>
      </w:r>
      <w:r>
        <w:rPr>
          <w:rFonts w:ascii="Times New Roman"/>
          <w:b/>
          <w:i w:val="false"/>
          <w:color w:val="000000"/>
        </w:rPr>
        <w:t>изготовленными на их базе самоходными шасси</w:t>
      </w:r>
      <w:r>
        <w:br/>
      </w:r>
      <w:r>
        <w:rPr>
          <w:rFonts w:ascii="Times New Roman"/>
          <w:b/>
          <w:i w:val="false"/>
          <w:color w:val="000000"/>
        </w:rPr>
        <w:t>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дорожно–строительными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повышенной проходимости по доверенности"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07.02.2018 № 1/40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3/569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регистрационного документа (дубликата)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государственного номерного знака для тракторов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механизмов,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мелиоративных и дорожно–строительных машин, а</w:t>
      </w:r>
      <w:r>
        <w:br/>
      </w:r>
      <w:r>
        <w:rPr>
          <w:rFonts w:ascii="Times New Roman"/>
          <w:b/>
          <w:i w:val="false"/>
          <w:color w:val="000000"/>
        </w:rPr>
        <w:t>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дорожно–строительных машин, а также специальных машин повышенной проходимости" (далее – государственная услуга) разработан на основании cтандарта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дорожно–строительных машин,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4–3/421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коммунальным государственным учреждением "Управление сельского хозяйства и ветеринарии города Алматы"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дорожно–строительных машин, а также специальных машин повышенной проходимости.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в бюджет государственную пошлину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услугодателю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через портал –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15 (пятнадцати) календарных дней с момента сдачи услугополучателем необходимых документов вносит регистрационную запись в книге (журнале).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регистрационная запись в книге и подготовка государственных номерных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регистрационный документ (дубликат) и государственный номерной знак в течение 30 (тридцати) минут.</w:t>
      </w:r>
    </w:p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15 (пятнадцати) календарных дней с момента сдачи услугополучателем необходимых документов вносит регистрационную запись в книге (журнале);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регистрационный документ (дубликат) и государственный номерной знак в течение 30 (тридцати) минут.</w:t>
      </w:r>
    </w:p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бизнес–идентификационного номера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/ бизнес–идентификационного номера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 / бизнес–идентификационного номера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 / бизнес–идентификационного номера указанным в запросе, и индивидуального идентификационного номера / бизнес–идентификационного номера,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правительства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и порядка использования информационных систем в процессе оказания государственной услуги отражаются в справочнике бизнес–процессов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бизнес–процессов оказания государственной услуги размещается на интернет–ресурсах акимата города Алматы (http://almaty.gov.kz).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дорожно–строительных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</w:t>
            </w:r>
          </w:p>
        </w:tc>
      </w:tr>
    </w:tbl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дорожно–строительных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бизнес–процессов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Через услугодателя: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Через веб–портал "е–правительство":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3/569</w:t>
            </w:r>
          </w:p>
        </w:tc>
      </w:tr>
    </w:tbl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самоходных,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мелиоративных и дорожно–строительных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дорожно–строительных машин и механизмов, а также специальных машин повышенной проходимости" (далее – государственная услуга) разработан на основании cтандарта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дорожно–строительных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4–3/421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коммунальным государственным учреждением "Управление сельского хозяйства и ветеринарии города Алматы"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дорожно–строительных машин и механизмов, а также специальных машин повышенной проходимости.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физического или юридического лица (далее – услугополучатель) в форме электронного документа, подписанного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в бюджет сбор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на портал –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передача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с момента сдачи услугополучателем необходимых документов вносит регистрационную запись в книге (журнале). Результат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дорожно–строительных машин и механизмов, а также специальных машин повышенной проходимости в бумажной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свидетельства о государственной регистрации залога в течение 30 (тридцати) минут.</w:t>
      </w:r>
    </w:p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передача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с момента сдачи услугополучателем необходимых документов вносит регистрационную запись в книге (журнале). Результат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дорожно–строительных машин и механизмов, а также специальных машин повышенной проходимости в бумажной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свидетельства о государственной регистрации залога в течение 30 (тридцати) минут.</w:t>
      </w:r>
    </w:p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бизнес–идентификационного номера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/ бизнес–идентификационного номера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 / бизнес–идентификационного номера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 / бизнес–идентификационного номера указанным в запросе, и индивидуального идентификационного номера / бизнес–идентификационного номера,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правительства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Диаграмма функционального взаимодействия информационных систем, задействованных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и порядка использования информационных систем в процессе оказания государственной услуги отражаются в справочнике бизнес–процессов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бизнес–процессов оказания государственной услуги размещается на интернет–ресурсах акимата города Алматы (http://almaty.gov.kz).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самоходных, 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дорожно–строительных машин и 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специальных машин повышенной проходимости"</w:t>
            </w:r>
          </w:p>
        </w:tc>
      </w:tr>
    </w:tbl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самоходных, 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дорожно–строительных машин и 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бизнес–процессов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Через услугодателя: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Через веб–портал "е–правительство":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3/569</w:t>
            </w:r>
          </w:p>
        </w:tc>
      </w:tr>
    </w:tbl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</w:t>
      </w:r>
      <w:r>
        <w:br/>
      </w:r>
      <w:r>
        <w:rPr>
          <w:rFonts w:ascii="Times New Roman"/>
          <w:b/>
          <w:i w:val="false"/>
          <w:color w:val="000000"/>
        </w:rPr>
        <w:t>осмотра тракторов и изготовленных на их базе самоходных</w:t>
      </w:r>
      <w:r>
        <w:br/>
      </w:r>
      <w:r>
        <w:rPr>
          <w:rFonts w:ascii="Times New Roman"/>
          <w:b/>
          <w:i w:val="false"/>
          <w:color w:val="000000"/>
        </w:rPr>
        <w:t>шасси и механизмов, прицепов к ним, включая прицепы со</w:t>
      </w:r>
      <w:r>
        <w:br/>
      </w:r>
      <w:r>
        <w:rPr>
          <w:rFonts w:ascii="Times New Roman"/>
          <w:b/>
          <w:i w:val="false"/>
          <w:color w:val="000000"/>
        </w:rPr>
        <w:t>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дорожно–строительных</w:t>
      </w:r>
      <w:r>
        <w:br/>
      </w:r>
      <w:r>
        <w:rPr>
          <w:rFonts w:ascii="Times New Roman"/>
          <w:b/>
          <w:i w:val="false"/>
          <w:color w:val="000000"/>
        </w:rPr>
        <w:t>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дорожно–строительных машин и механизмов, а также специальных машин повышенной проходимости" (далее – государственная услуга) разработан на основании cтандарта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дорожно–строительных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4–3/421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коммунальным государственным учреждением "Управление сельского хозяйства и ветеринарии города Алматы"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www.e.gov.kz, www.elicense.kz,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"Исправен", либо "Неисправен" в регистрационном документе (техническом паспорте) заверенная подписью инженера–инспектора и штампом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– уведомление о готовности инженер–инспектора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8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запрос в форме электронного документа, согласно приложению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передача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15 (пятнадцати) рабочих дней с момента сдачи услугополучателем необходимых документов, проводит технический осмотр машины и вносит регистрационную запись в книге (журнале).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внесение записи "Исправен", либо "Неисправен" в регистрационном документе (техническом паспорте) заверенной подписью инженера–инспектора и штампом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готовые документы в течение 30 (тридцати) минут.</w:t>
      </w:r>
    </w:p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15 (пятнадцати) рабочих дней с момента сдачи услугополучателем необходимых документов, проводит технический осмотр машины и вносит регистрационную запись в книге (журнале).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готовые документы в течение 30 (тридцати) минут.</w:t>
      </w:r>
    </w:p>
    <w:bookmarkStart w:name="z8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бизнес–идентификационного номера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/ бизнес–идентификационного номера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 / бизнес–идентификационного номера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 / бизнес–идентификационного номера указанным в запросе, и индивидуального идентификационного номера / бизнес–идентификационного номера,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правительства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и порядка использования информационных систем в процессе оказания государственной услуги отражаются в справочнике бизнес–процессов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бизнес–процессов оказания государственной услуги размещается на интернет–ресурсах акимата города Алматы (http://almaty.gov.kz).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дорожно–строительных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дорожно–строительных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бизнес–процессов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Через услугодателя: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Через веб–портал "е–правительство"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3/569</w:t>
            </w:r>
          </w:p>
        </w:tc>
      </w:tr>
    </w:tbl>
    <w:bookmarkStart w:name="z9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</w:t>
      </w:r>
      <w:r>
        <w:br/>
      </w:r>
      <w:r>
        <w:rPr>
          <w:rFonts w:ascii="Times New Roman"/>
          <w:b/>
          <w:i w:val="false"/>
          <w:color w:val="000000"/>
        </w:rPr>
        <w:t>обременений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>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мелиоративных и дорожно–строительных машин и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проходимости"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</w:t>
      </w:r>
      <w:r>
        <w:rPr>
          <w:rFonts w:ascii="Times New Roman"/>
          <w:b w:val="false"/>
          <w:i w:val="false"/>
          <w:color w:val="ff0000"/>
          <w:sz w:val="28"/>
        </w:rPr>
        <w:t>я акимата города Алматы 02.09.2016 № 3/426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коммунальным государственным учреждением "Управление сельского хозяйства и ветеринарии города Алматы" (далее – услугодатель) на основании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– cтандарт).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реестра регистрации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либо его представителя документов,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принимает и регистрирует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заявление для рассмотрения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часов готовит выписку из реестра регистрации залога движимого имущества и направляет руководителю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регистрирует выписку из реестра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выписку из реестра регистрации залога движимого имущества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выписку из реестра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 выписку из реестра регистрации залога движимого имущества и направляет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принимает и регистрирует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заявление для рассмотрения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часов готовит выписку из реестра регистрации залога движимого имущества и направляет руководителю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регистрирует выписку из реестра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выписку из реестра регистрации залога движимого имущества в Государственную корпорацию либо в личный кабинет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порядке "электронной" очереди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минут выдает расписку о приеме заявления и всех необходимых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30 (тридцати) минут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течение 30 (тридцати) минут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 удостоверенной доверенностью, юридическому лицу –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в течение 30 (тридцати) минут выдает выписку из реестра регистрации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 – идентификационного номера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ресурсах акимата города Алматы (http://almaty.gov.kz).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бизнес–процессов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Через Государственная корпорация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Условные обозначения: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Через веб–портал "е–правительство"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