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603f" w14:textId="f6a6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Алматы от 23 июля 2015 года № 347. Зарегистрировано в Департаменте юстиции города Алматы 13 августа 2015 года № 1194. Утратило силу решением маслихата города Алматы от 8 декабря 2023 года № 73</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08.12.2023 № 73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Алматы V-го созыва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городе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ХІХ сессии маслихата города Алматы V созыва от 12 сентября 2013 года № 175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 (зарегистрировано в Реестре государственной регистрации нормативных правовых актов за № 1004, опубликовано 22 октября 2013 года в газетах "Алматы ақшамы" № 127 и "Вечерний Алматы" № 131);</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XXII сессии маслихата города Алматы V созыва от 9 декабря 2013 года № 186 "О внесении изменения в решение XIХ-й сессии маслихата города Алматы V-го созыва от 12 сентября 2013 года № 175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 (зарегистрировано в Реестре государственной регистрации нормативных правовых актов за № 1014, опубликовано 19 декабря 2013 года в газетах "Алматы ақшамы" № 152 и "Вечерний Алматы" № 154);</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XXIV сессии маслихата города Алматы V созыва от 18 февраля 2014 года № 205 "О внесении изменения в решение ХІХ сессии маслихата города Алматы V созыва от 12 сентября 2013 года № 175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 (зарегистрировано в Реестре государственной регистрации нормативных правовых актов за № 1023, опубликовано 8 марта 2014 года в газетах "Алматы ақшамы" № 29 и "Вечерний Алматы" № 30);</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внеочередной XXVIII сессии маслихата города Алматы V созыва от 13 июня 2014 года № 238 "О внесении изменения в решение XIX сессии маслихата города Алматы V созыва от 12 сентября 2013 года № 175 "Об утверждении Правил оказания социальной помощи, установления размеров и определения перечня отдельных категорий нуждающихся граждан в городе Алматы" (зарегистрировано в Реестре государственной регистрации нормативных правовых актов за № 1062, опубликовано 19 июня 2014 года в газетах "Алматы ақшамы" № 79 и "Вечерний Алматы" № 77);</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решения XXXI сессии маслихата города Алматы V созыва от 10 сентября 2014 года № 267 "О внесении изменений и дополнений в некоторые решения маслихата города Алматы" (зарегистрировано в Реестре государственной регистрации нормативных правовых актов за № 1087, опубликовано 11 октября 2014 года в газетах "Алматы ақшамы" № 125 и "Вечерний Алматы" № 126).</w:t>
      </w:r>
    </w:p>
    <w:bookmarkEnd w:id="7"/>
    <w:bookmarkStart w:name="z9" w:id="8"/>
    <w:p>
      <w:pPr>
        <w:spacing w:after="0"/>
        <w:ind w:left="0"/>
        <w:jc w:val="both"/>
      </w:pPr>
      <w:r>
        <w:rPr>
          <w:rFonts w:ascii="Times New Roman"/>
          <w:b w:val="false"/>
          <w:i w:val="false"/>
          <w:color w:val="000000"/>
          <w:sz w:val="28"/>
        </w:rPr>
        <w:t>
      3. Аппарату маслихата города Алматы обеспечить размещение настоящего решения на интернет-ресурсе.</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Н. Мулюкову и заместителя акима города Алматы Ю. Ильина (по согласованию).</w:t>
      </w:r>
    </w:p>
    <w:bookmarkEnd w:id="9"/>
    <w:bookmarkStart w:name="z11" w:id="10"/>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XLI-й сессии</w:t>
            </w:r>
          </w:p>
          <w:p>
            <w:pPr>
              <w:spacing w:after="20"/>
              <w:ind w:left="20"/>
              <w:jc w:val="both"/>
            </w:pPr>
          </w:p>
          <w:p>
            <w:pPr>
              <w:spacing w:after="20"/>
              <w:ind w:left="20"/>
              <w:jc w:val="both"/>
            </w:pPr>
            <w:r>
              <w:rPr>
                <w:rFonts w:ascii="Times New Roman"/>
                <w:b w:val="false"/>
                <w:i/>
                <w:color w:val="000000"/>
                <w:sz w:val="20"/>
              </w:rPr>
              <w:t>маслихата города Алматы</w:t>
            </w:r>
          </w:p>
          <w:p>
            <w:pPr>
              <w:spacing w:after="20"/>
              <w:ind w:left="20"/>
              <w:jc w:val="both"/>
            </w:pPr>
            <w:r>
              <w:rPr>
                <w:rFonts w:ascii="Times New Roman"/>
                <w:b w:val="false"/>
                <w:i/>
                <w:color w:val="000000"/>
                <w:sz w:val="20"/>
              </w:rPr>
              <w:t>V-го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p>
          <w:p>
            <w:pPr>
              <w:spacing w:after="20"/>
              <w:ind w:left="20"/>
              <w:jc w:val="both"/>
            </w:pPr>
          </w:p>
          <w:p>
            <w:pPr>
              <w:spacing w:after="20"/>
              <w:ind w:left="20"/>
              <w:jc w:val="both"/>
            </w:pPr>
            <w:r>
              <w:rPr>
                <w:rFonts w:ascii="Times New Roman"/>
                <w:b w:val="false"/>
                <w:i/>
                <w:color w:val="000000"/>
                <w:sz w:val="20"/>
              </w:rPr>
              <w:t>города Алматы V-го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 маслихата</w:t>
            </w:r>
            <w:r>
              <w:br/>
            </w:r>
            <w:r>
              <w:rPr>
                <w:rFonts w:ascii="Times New Roman"/>
                <w:b w:val="false"/>
                <w:i w:val="false"/>
                <w:color w:val="000000"/>
                <w:sz w:val="20"/>
              </w:rPr>
              <w:t>города Алматы</w:t>
            </w:r>
            <w:r>
              <w:br/>
            </w:r>
            <w:r>
              <w:rPr>
                <w:rFonts w:ascii="Times New Roman"/>
                <w:b w:val="false"/>
                <w:i w:val="false"/>
                <w:color w:val="000000"/>
                <w:sz w:val="20"/>
              </w:rPr>
              <w:t>от 23 июля 2015 года</w:t>
            </w:r>
            <w:r>
              <w:br/>
            </w:r>
            <w:r>
              <w:rPr>
                <w:rFonts w:ascii="Times New Roman"/>
                <w:b w:val="false"/>
                <w:i w:val="false"/>
                <w:color w:val="000000"/>
                <w:sz w:val="20"/>
              </w:rPr>
              <w:t>№ 347</w:t>
            </w:r>
          </w:p>
        </w:tc>
      </w:tr>
    </w:tbl>
    <w:bookmarkStart w:name="z13" w:id="1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w:t>
      </w:r>
      <w:r>
        <w:br/>
      </w:r>
      <w:r>
        <w:rPr>
          <w:rFonts w:ascii="Times New Roman"/>
          <w:b/>
          <w:i w:val="false"/>
          <w:color w:val="000000"/>
        </w:rPr>
        <w:t>перечня отдельных категорий нуждающихся граждан в городе Алматы</w:t>
      </w:r>
    </w:p>
    <w:bookmarkEnd w:id="11"/>
    <w:p>
      <w:pPr>
        <w:spacing w:after="0"/>
        <w:ind w:left="0"/>
        <w:jc w:val="both"/>
      </w:pPr>
      <w:r>
        <w:rPr>
          <w:rFonts w:ascii="Times New Roman"/>
          <w:b w:val="false"/>
          <w:i w:val="false"/>
          <w:color w:val="ff0000"/>
          <w:sz w:val="28"/>
        </w:rPr>
        <w:t xml:space="preserve">
      Сноска. Правила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Алматы от17.04.2018 № 224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городе Алматы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7" w:id="12"/>
    <w:p>
      <w:pPr>
        <w:spacing w:after="0"/>
        <w:ind w:left="0"/>
        <w:jc w:val="left"/>
      </w:pPr>
      <w:r>
        <w:rPr>
          <w:rFonts w:ascii="Times New Roman"/>
          <w:b/>
          <w:i w:val="false"/>
          <w:color w:val="000000"/>
        </w:rPr>
        <w:t xml:space="preserve"> 1. Общие положения</w:t>
      </w:r>
    </w:p>
    <w:bookmarkEnd w:id="12"/>
    <w:bookmarkStart w:name="z32" w:id="13"/>
    <w:p>
      <w:pPr>
        <w:spacing w:after="0"/>
        <w:ind w:left="0"/>
        <w:jc w:val="both"/>
      </w:pPr>
      <w:r>
        <w:rPr>
          <w:rFonts w:ascii="Times New Roman"/>
          <w:b w:val="false"/>
          <w:i w:val="false"/>
          <w:color w:val="000000"/>
          <w:sz w:val="28"/>
        </w:rPr>
        <w:t>
      2. Социальная помощь оказывается в денежной или натуральной форме и предоставляется гражданам, постоянно зарегистрированным и постоянно проживающим в городе Алматы.</w:t>
      </w:r>
    </w:p>
    <w:bookmarkEnd w:id="13"/>
    <w:bookmarkStart w:name="z33"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корпорация "Правительство для граждан"</w:t>
      </w:r>
      <w:r>
        <w:rPr>
          <w:rFonts w:ascii="Times New Roman"/>
          <w:b w:val="false"/>
          <w:i w:val="false"/>
          <w:color w:val="000000"/>
          <w:sz w:val="28"/>
        </w:rPr>
        <w:t xml:space="preserve">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xml:space="preserve">
      3) специальная комиссия - комиссия, создаваемая </w:t>
      </w:r>
      <w:r>
        <w:rPr>
          <w:rFonts w:ascii="Times New Roman"/>
          <w:b w:val="false"/>
          <w:i w:val="false"/>
          <w:color w:val="000000"/>
          <w:sz w:val="28"/>
        </w:rPr>
        <w:t>решением</w:t>
      </w:r>
      <w:r>
        <w:rPr>
          <w:rFonts w:ascii="Times New Roman"/>
          <w:b w:val="false"/>
          <w:i w:val="false"/>
          <w:color w:val="000000"/>
          <w:sz w:val="28"/>
        </w:rPr>
        <w:t xml:space="preserve"> акима города Алматы для рассмотрения заявлений лиц (семей), претендующих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города Алматы;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коммунальное государственное учреждение "Управление социального благосостояния города Алматы";</w:t>
      </w:r>
    </w:p>
    <w:p>
      <w:pPr>
        <w:spacing w:after="0"/>
        <w:ind w:left="0"/>
        <w:jc w:val="both"/>
      </w:pPr>
      <w:r>
        <w:rPr>
          <w:rFonts w:ascii="Times New Roman"/>
          <w:b w:val="false"/>
          <w:i w:val="false"/>
          <w:color w:val="000000"/>
          <w:sz w:val="28"/>
        </w:rPr>
        <w:t>
      9) районные отделы - районные отделы уполномоченного органа;</w:t>
      </w:r>
    </w:p>
    <w:p>
      <w:pPr>
        <w:spacing w:after="0"/>
        <w:ind w:left="0"/>
        <w:jc w:val="both"/>
      </w:pPr>
      <w:r>
        <w:rPr>
          <w:rFonts w:ascii="Times New Roman"/>
          <w:b w:val="false"/>
          <w:i w:val="false"/>
          <w:color w:val="000000"/>
          <w:sz w:val="28"/>
        </w:rPr>
        <w:t xml:space="preserve">
      10) участковая комиссия - комиссия, создаваемая </w:t>
      </w:r>
      <w:r>
        <w:rPr>
          <w:rFonts w:ascii="Times New Roman"/>
          <w:b w:val="false"/>
          <w:i w:val="false"/>
          <w:color w:val="000000"/>
          <w:sz w:val="28"/>
        </w:rPr>
        <w:t>решением</w:t>
      </w:r>
      <w:r>
        <w:rPr>
          <w:rFonts w:ascii="Times New Roman"/>
          <w:b w:val="false"/>
          <w:i w:val="false"/>
          <w:color w:val="000000"/>
          <w:sz w:val="28"/>
        </w:rPr>
        <w:t xml:space="preserve"> акима района города Алматы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13) транскрипт - 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p>
      <w:pPr>
        <w:spacing w:after="0"/>
        <w:ind w:left="0"/>
        <w:jc w:val="both"/>
      </w:pPr>
      <w:r>
        <w:rPr>
          <w:rFonts w:ascii="Times New Roman"/>
          <w:b w:val="false"/>
          <w:i w:val="false"/>
          <w:color w:val="000000"/>
          <w:sz w:val="28"/>
        </w:rPr>
        <w:t>
      14) Центр СПИД города Алматы – Государственное коммунальное предприятие на праве хозяйственного ведения "Центр по профилактике и борьбе со СПИД" Управления общественного здоровья города Алматы;</w:t>
      </w:r>
    </w:p>
    <w:p>
      <w:pPr>
        <w:spacing w:after="0"/>
        <w:ind w:left="0"/>
        <w:jc w:val="both"/>
      </w:pPr>
      <w:r>
        <w:rPr>
          <w:rFonts w:ascii="Times New Roman"/>
          <w:b w:val="false"/>
          <w:i w:val="false"/>
          <w:color w:val="000000"/>
          <w:sz w:val="28"/>
        </w:rPr>
        <w:t>
      15) ВИЧ – вирус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000000"/>
          <w:sz w:val="28"/>
        </w:rPr>
        <w:t>решениями</w:t>
      </w:r>
      <w:r>
        <w:rPr>
          <w:rFonts w:ascii="Times New Roman"/>
          <w:b w:val="false"/>
          <w:i w:val="false"/>
          <w:color w:val="ff0000"/>
          <w:sz w:val="28"/>
        </w:rPr>
        <w:t xml:space="preserve"> маслихата города Алматы от 18.03.2019 № </w:t>
      </w:r>
      <w:r>
        <w:rPr>
          <w:rFonts w:ascii="Times New Roman"/>
          <w:b w:val="false"/>
          <w:i w:val="false"/>
          <w:color w:val="000000"/>
          <w:sz w:val="28"/>
        </w:rPr>
        <w:t>322</w:t>
      </w:r>
      <w:r>
        <w:rPr>
          <w:rFonts w:ascii="Times New Roman"/>
          <w:b w:val="false"/>
          <w:i w:val="false"/>
          <w:color w:val="ff0000"/>
          <w:sz w:val="28"/>
        </w:rPr>
        <w:t xml:space="preserve"> (вводится в действие co дня первого официального опубликования); от 23.04.2019 № </w:t>
      </w:r>
      <w:r>
        <w:rPr>
          <w:rFonts w:ascii="Times New Roman"/>
          <w:b w:val="false"/>
          <w:i w:val="false"/>
          <w:color w:val="000000"/>
          <w:sz w:val="28"/>
        </w:rPr>
        <w:t>338</w:t>
      </w:r>
      <w:r>
        <w:rPr>
          <w:rFonts w:ascii="Times New Roman"/>
          <w:b w:val="false"/>
          <w:i w:val="false"/>
          <w:color w:val="ff0000"/>
          <w:sz w:val="28"/>
        </w:rPr>
        <w:t xml:space="preserve"> (вводится в действие co дня первого официального опубликования); от 23.06.202020 № </w:t>
      </w:r>
      <w:r>
        <w:rPr>
          <w:rFonts w:ascii="Times New Roman"/>
          <w:b w:val="false"/>
          <w:i w:val="false"/>
          <w:color w:val="000000"/>
          <w:sz w:val="28"/>
        </w:rPr>
        <w:t>463</w:t>
      </w:r>
      <w:r>
        <w:rPr>
          <w:rFonts w:ascii="Times New Roman"/>
          <w:b w:val="false"/>
          <w:i w:val="false"/>
          <w:color w:val="ff0000"/>
          <w:sz w:val="28"/>
        </w:rPr>
        <w:t xml:space="preserve"> (вводится в действие co дня первого официального опубликования); от 30.04.2021 № </w:t>
      </w:r>
      <w:r>
        <w:rPr>
          <w:rFonts w:ascii="Times New Roman"/>
          <w:b w:val="false"/>
          <w:i w:val="false"/>
          <w:color w:val="000000"/>
          <w:sz w:val="28"/>
        </w:rPr>
        <w:t>29</w:t>
      </w:r>
      <w:r>
        <w:rPr>
          <w:rFonts w:ascii="Times New Roman"/>
          <w:b w:val="false"/>
          <w:i w:val="false"/>
          <w:color w:val="ff0000"/>
          <w:sz w:val="28"/>
        </w:rPr>
        <w:t xml:space="preserve"> (вводится в действие co дня первого официального опубликования).</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города Алматы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5"/>
    <w:bookmarkStart w:name="z35" w:id="1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(один) раз в полугодие).</w:t>
      </w:r>
    </w:p>
    <w:bookmarkEnd w:id="16"/>
    <w:bookmarkStart w:name="z36" w:id="17"/>
    <w:p>
      <w:pPr>
        <w:spacing w:after="0"/>
        <w:ind w:left="0"/>
        <w:jc w:val="both"/>
      </w:pPr>
      <w:r>
        <w:rPr>
          <w:rFonts w:ascii="Times New Roman"/>
          <w:b w:val="false"/>
          <w:i w:val="false"/>
          <w:color w:val="000000"/>
          <w:sz w:val="28"/>
        </w:rPr>
        <w:t>
      6. Социальная помощь назначается с месяца обращения на основании сведений о доходах, представленных на момент подачи заявления за предыдущий квартал.</w:t>
      </w:r>
    </w:p>
    <w:bookmarkEnd w:id="17"/>
    <w:p>
      <w:pPr>
        <w:spacing w:after="0"/>
        <w:ind w:left="0"/>
        <w:jc w:val="both"/>
      </w:pPr>
      <w:r>
        <w:rPr>
          <w:rFonts w:ascii="Times New Roman"/>
          <w:b w:val="false"/>
          <w:i w:val="false"/>
          <w:color w:val="000000"/>
          <w:sz w:val="28"/>
        </w:rPr>
        <w:t xml:space="preserve">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bookmarkStart w:name="z37"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Участковые</w:t>
      </w:r>
      <w:r>
        <w:rPr>
          <w:rFonts w:ascii="Times New Roman"/>
          <w:b w:val="false"/>
          <w:i w:val="false"/>
          <w:color w:val="000000"/>
          <w:sz w:val="28"/>
        </w:rPr>
        <w:t xml:space="preserve"> и </w:t>
      </w:r>
      <w:r>
        <w:rPr>
          <w:rFonts w:ascii="Times New Roman"/>
          <w:b w:val="false"/>
          <w:i w:val="false"/>
          <w:color w:val="000000"/>
          <w:sz w:val="28"/>
        </w:rPr>
        <w:t>специальные комиссии</w:t>
      </w:r>
      <w:r>
        <w:rPr>
          <w:rFonts w:ascii="Times New Roman"/>
          <w:b w:val="false"/>
          <w:i w:val="false"/>
          <w:color w:val="000000"/>
          <w:sz w:val="28"/>
        </w:rPr>
        <w:t xml:space="preserve"> осуществляют свою деятельность на основании положений, утвержденных акиматом города Алматы.</w:t>
      </w:r>
    </w:p>
    <w:bookmarkEnd w:id="18"/>
    <w:bookmarkStart w:name="z38" w:id="19"/>
    <w:p>
      <w:pPr>
        <w:spacing w:after="0"/>
        <w:ind w:left="0"/>
        <w:jc w:val="both"/>
      </w:pPr>
      <w:r>
        <w:rPr>
          <w:rFonts w:ascii="Times New Roman"/>
          <w:b w:val="false"/>
          <w:i w:val="false"/>
          <w:color w:val="000000"/>
          <w:sz w:val="28"/>
        </w:rPr>
        <w:t>
      8. Получатели социальной помощи несут ответственность за достоверность представленных сведений в соответствии с законодательством Республики Казахстан.</w:t>
      </w:r>
    </w:p>
    <w:bookmarkEnd w:id="19"/>
    <w:bookmarkStart w:name="z39" w:id="20"/>
    <w:p>
      <w:pPr>
        <w:spacing w:after="0"/>
        <w:ind w:left="0"/>
        <w:jc w:val="both"/>
      </w:pPr>
      <w:r>
        <w:rPr>
          <w:rFonts w:ascii="Times New Roman"/>
          <w:b w:val="false"/>
          <w:i w:val="false"/>
          <w:color w:val="000000"/>
          <w:sz w:val="28"/>
        </w:rPr>
        <w:t xml:space="preserve">
      9. Социальная помощь в натуральной форме предоставляется путем оказания услуг, поставщики которых определяются уполномоченным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20"/>
    <w:bookmarkStart w:name="z18" w:id="21"/>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помощи и установления размеров социальной помощи</w:t>
      </w:r>
    </w:p>
    <w:bookmarkEnd w:id="21"/>
    <w:bookmarkStart w:name="z40" w:id="22"/>
    <w:p>
      <w:pPr>
        <w:spacing w:after="0"/>
        <w:ind w:left="0"/>
        <w:jc w:val="both"/>
      </w:pPr>
      <w:r>
        <w:rPr>
          <w:rFonts w:ascii="Times New Roman"/>
          <w:b w:val="false"/>
          <w:i w:val="false"/>
          <w:color w:val="000000"/>
          <w:sz w:val="28"/>
        </w:rPr>
        <w:t>
      10. Основаниями для отнесения граждан к категории нуждающихся при наступлении трудной жизненной ситуации являются:</w:t>
      </w:r>
    </w:p>
    <w:bookmarkEnd w:id="22"/>
    <w:p>
      <w:pPr>
        <w:spacing w:after="0"/>
        <w:ind w:left="0"/>
        <w:jc w:val="both"/>
      </w:pPr>
      <w:r>
        <w:rPr>
          <w:rFonts w:ascii="Times New Roman"/>
          <w:b w:val="false"/>
          <w:i w:val="false"/>
          <w:color w:val="000000"/>
          <w:sz w:val="28"/>
        </w:rPr>
        <w:t xml:space="preserve">
      1) основания,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маслихатом города Алматы в кратном отношении к прожиточному минимуму.</w:t>
      </w:r>
    </w:p>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маслихатом города Алматы перечнем оснований для отнесения граждан </w:t>
      </w:r>
      <w:r>
        <w:rPr>
          <w:rFonts w:ascii="Times New Roman"/>
          <w:b w:val="false"/>
          <w:i w:val="false"/>
          <w:color w:val="000000"/>
          <w:sz w:val="28"/>
        </w:rPr>
        <w:t>к категории нуждающихся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памятным датам</w:t>
      </w:r>
      <w:r>
        <w:rPr>
          <w:rFonts w:ascii="Times New Roman"/>
          <w:b w:val="false"/>
          <w:i w:val="false"/>
          <w:color w:val="000000"/>
          <w:sz w:val="28"/>
        </w:rPr>
        <w:t xml:space="preserve"> и праздничным дням размер социальной помощи для отдельно взятой категории получателей устанавливается в едином размере по согласованию с акиматом города Алматы.</w:t>
      </w:r>
    </w:p>
    <w:bookmarkStart w:name="z41"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Размер оказываемой социальной помощи</w:t>
      </w:r>
      <w:r>
        <w:rPr>
          <w:rFonts w:ascii="Times New Roman"/>
          <w:b w:val="false"/>
          <w:i w:val="false"/>
          <w:color w:val="000000"/>
          <w:sz w:val="28"/>
        </w:rPr>
        <w:t xml:space="preserve"> в каждом отдельном случае определяет специальная комиссия и указывает его в заключении о необходимости оказания социальной помощи.</w:t>
      </w:r>
    </w:p>
    <w:bookmarkEnd w:id="23"/>
    <w:bookmarkStart w:name="z19" w:id="24"/>
    <w:p>
      <w:pPr>
        <w:spacing w:after="0"/>
        <w:ind w:left="0"/>
        <w:jc w:val="left"/>
      </w:pPr>
      <w:r>
        <w:rPr>
          <w:rFonts w:ascii="Times New Roman"/>
          <w:b/>
          <w:i w:val="false"/>
          <w:color w:val="000000"/>
        </w:rPr>
        <w:t xml:space="preserve"> 3. Перечень памятных дат и праздничных дней для оказания социальной</w:t>
      </w:r>
      <w:r>
        <w:br/>
      </w:r>
      <w:r>
        <w:rPr>
          <w:rFonts w:ascii="Times New Roman"/>
          <w:b/>
          <w:i w:val="false"/>
          <w:color w:val="000000"/>
        </w:rPr>
        <w:t>помощи, а также кратность оказания социальной помощи</w:t>
      </w:r>
    </w:p>
    <w:bookmarkEnd w:id="24"/>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День Победы в Великой Отечественной войне:</w:t>
      </w:r>
    </w:p>
    <w:p>
      <w:pPr>
        <w:spacing w:after="0"/>
        <w:ind w:left="0"/>
        <w:jc w:val="both"/>
      </w:pPr>
      <w:r>
        <w:rPr>
          <w:rFonts w:ascii="Times New Roman"/>
          <w:b w:val="false"/>
          <w:i w:val="false"/>
          <w:color w:val="000000"/>
          <w:sz w:val="28"/>
        </w:rPr>
        <w:t xml:space="preserve">
      1) ветеранам Великой Отечественной войны, статус которых определен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 ветеранах" – 1 миллион тенге;</w:t>
      </w:r>
    </w:p>
    <w:p>
      <w:pPr>
        <w:spacing w:after="0"/>
        <w:ind w:left="0"/>
        <w:jc w:val="both"/>
      </w:pPr>
      <w:r>
        <w:rPr>
          <w:rFonts w:ascii="Times New Roman"/>
          <w:b w:val="false"/>
          <w:i w:val="false"/>
          <w:color w:val="000000"/>
          <w:sz w:val="28"/>
        </w:rPr>
        <w:t xml:space="preserve">
      2) ветеранам, приравненным по льготам к ветеранам Великой Отечественной войны, боевых действий на территории других государств, статус которых определен </w:t>
      </w:r>
      <w:r>
        <w:rPr>
          <w:rFonts w:ascii="Times New Roman"/>
          <w:b w:val="false"/>
          <w:i w:val="false"/>
          <w:color w:val="000000"/>
          <w:sz w:val="28"/>
        </w:rPr>
        <w:t>статьями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–100 тысяч тенге;</w:t>
      </w:r>
    </w:p>
    <w:p>
      <w:pPr>
        <w:spacing w:after="0"/>
        <w:ind w:left="0"/>
        <w:jc w:val="both"/>
      </w:pPr>
      <w:r>
        <w:rPr>
          <w:rFonts w:ascii="Times New Roman"/>
          <w:b w:val="false"/>
          <w:i w:val="false"/>
          <w:color w:val="000000"/>
          <w:sz w:val="28"/>
        </w:rPr>
        <w:t>
      3) не вступившим в повторный брак вдовам воинов, погибших (умерших, пропавших без вести) в Великой Отечественной войне – 100 тысяч тенге;</w:t>
      </w:r>
    </w:p>
    <w:p>
      <w:pPr>
        <w:spacing w:after="0"/>
        <w:ind w:left="0"/>
        <w:jc w:val="both"/>
      </w:pPr>
      <w:r>
        <w:rPr>
          <w:rFonts w:ascii="Times New Roman"/>
          <w:b w:val="false"/>
          <w:i w:val="false"/>
          <w:color w:val="000000"/>
          <w:sz w:val="28"/>
        </w:rPr>
        <w:t>
      4) родителям и не вступившим в повторный брак супруге (супругу)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 других государствах, в которых велись боевые действия – 100 тысяч тенге;</w:t>
      </w:r>
    </w:p>
    <w:p>
      <w:pPr>
        <w:spacing w:after="0"/>
        <w:ind w:left="0"/>
        <w:jc w:val="both"/>
      </w:pPr>
      <w:r>
        <w:rPr>
          <w:rFonts w:ascii="Times New Roman"/>
          <w:b w:val="false"/>
          <w:i w:val="false"/>
          <w:color w:val="000000"/>
          <w:sz w:val="28"/>
        </w:rPr>
        <w:t>
      5)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50 тысяч тенге;</w:t>
      </w:r>
    </w:p>
    <w:p>
      <w:pPr>
        <w:spacing w:after="0"/>
        <w:ind w:left="0"/>
        <w:jc w:val="both"/>
      </w:pPr>
      <w:r>
        <w:rPr>
          <w:rFonts w:ascii="Times New Roman"/>
          <w:b w:val="false"/>
          <w:i w:val="false"/>
          <w:color w:val="000000"/>
          <w:sz w:val="28"/>
        </w:rPr>
        <w:t>
      6)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50 тысяч тенге;</w:t>
      </w:r>
    </w:p>
    <w:p>
      <w:pPr>
        <w:spacing w:after="0"/>
        <w:ind w:left="0"/>
        <w:jc w:val="both"/>
      </w:pPr>
      <w:r>
        <w:rPr>
          <w:rFonts w:ascii="Times New Roman"/>
          <w:b w:val="false"/>
          <w:i w:val="false"/>
          <w:color w:val="000000"/>
          <w:sz w:val="28"/>
        </w:rPr>
        <w:t>
      Каждому лицу, относящемуся к нескольким категориям, указанным в части первой настоящего пункта, социальная помощь к памятным датам и праздничным дням перечисляются только по одному основанию.</w:t>
      </w:r>
    </w:p>
    <w:p>
      <w:pPr>
        <w:spacing w:after="0"/>
        <w:ind w:left="0"/>
        <w:jc w:val="both"/>
      </w:pPr>
      <w:r>
        <w:rPr>
          <w:rFonts w:ascii="Times New Roman"/>
          <w:b w:val="false"/>
          <w:i w:val="false"/>
          <w:color w:val="000000"/>
          <w:sz w:val="28"/>
        </w:rPr>
        <w:t xml:space="preserve">
      День Независимости Республики Казахстан: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150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25.04.2022 № 125 (вводится в действие с 01.04.2022).</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12-1. Социальная помощь к праздничным дням оказывается единовременно в виде денежных выплат в размере 1 (одного) миллиона тенге для приобретения жилья гражданам, указанным в подпункте 14) пункта 21 настоящих Правил:</w:t>
      </w:r>
    </w:p>
    <w:bookmarkEnd w:id="25"/>
    <w:p>
      <w:pPr>
        <w:spacing w:after="0"/>
        <w:ind w:left="0"/>
        <w:jc w:val="both"/>
      </w:pPr>
      <w:r>
        <w:rPr>
          <w:rFonts w:ascii="Times New Roman"/>
          <w:b w:val="false"/>
          <w:i w:val="false"/>
          <w:color w:val="000000"/>
          <w:sz w:val="28"/>
        </w:rPr>
        <w:t>
      1) Новый год – 1-2 января;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Наурыз мейрамы – 21-23 марта;</w:t>
      </w:r>
    </w:p>
    <w:p>
      <w:pPr>
        <w:spacing w:after="0"/>
        <w:ind w:left="0"/>
        <w:jc w:val="both"/>
      </w:pPr>
      <w:r>
        <w:rPr>
          <w:rFonts w:ascii="Times New Roman"/>
          <w:b w:val="false"/>
          <w:i w:val="false"/>
          <w:color w:val="000000"/>
          <w:sz w:val="28"/>
        </w:rPr>
        <w:t>
      4) Праздник единства народа Казахстана – 1 мая;</w:t>
      </w:r>
    </w:p>
    <w:p>
      <w:pPr>
        <w:spacing w:after="0"/>
        <w:ind w:left="0"/>
        <w:jc w:val="both"/>
      </w:pPr>
      <w:r>
        <w:rPr>
          <w:rFonts w:ascii="Times New Roman"/>
          <w:b w:val="false"/>
          <w:i w:val="false"/>
          <w:color w:val="000000"/>
          <w:sz w:val="28"/>
        </w:rPr>
        <w:t>
      5) День Столицы – 6 июля;</w:t>
      </w:r>
    </w:p>
    <w:p>
      <w:pPr>
        <w:spacing w:after="0"/>
        <w:ind w:left="0"/>
        <w:jc w:val="both"/>
      </w:pPr>
      <w:r>
        <w:rPr>
          <w:rFonts w:ascii="Times New Roman"/>
          <w:b w:val="false"/>
          <w:i w:val="false"/>
          <w:color w:val="000000"/>
          <w:sz w:val="28"/>
        </w:rPr>
        <w:t>
      6) День Конституции Республики Казахстан – 30 августа;</w:t>
      </w:r>
    </w:p>
    <w:p>
      <w:pPr>
        <w:spacing w:after="0"/>
        <w:ind w:left="0"/>
        <w:jc w:val="both"/>
      </w:pPr>
      <w:r>
        <w:rPr>
          <w:rFonts w:ascii="Times New Roman"/>
          <w:b w:val="false"/>
          <w:i w:val="false"/>
          <w:color w:val="000000"/>
          <w:sz w:val="28"/>
        </w:rPr>
        <w:t>
      7) День Первого Президента Республики Казахстан – 1 декабря.</w:t>
      </w:r>
    </w:p>
    <w:p>
      <w:pPr>
        <w:spacing w:after="0"/>
        <w:ind w:left="0"/>
        <w:jc w:val="both"/>
      </w:pPr>
      <w:r>
        <w:rPr>
          <w:rFonts w:ascii="Times New Roman"/>
          <w:b w:val="false"/>
          <w:i w:val="false"/>
          <w:color w:val="000000"/>
          <w:sz w:val="28"/>
        </w:rPr>
        <w:t>
      Социальная помощь зачисляется на банковский счет получателя, открытый в Акционерном обществе "Отбасы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пунктом 12-1 в соответствии с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23.04.2019 № 338 (вводится в действие co дня его первого официального опубликования);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4. Размеры социальной помощи отдельным категориям нуждающихся граждан 4.1. Предельные размеры единовременной социальной помощи в связи</w:t>
      </w:r>
      <w:r>
        <w:br/>
      </w:r>
      <w:r>
        <w:rPr>
          <w:rFonts w:ascii="Times New Roman"/>
          <w:b/>
          <w:i w:val="false"/>
          <w:color w:val="000000"/>
        </w:rPr>
        <w:t>с причинением ущерба гражданину (семье) либо имуществу</w:t>
      </w:r>
      <w:r>
        <w:br/>
      </w:r>
      <w:r>
        <w:rPr>
          <w:rFonts w:ascii="Times New Roman"/>
          <w:b/>
          <w:i w:val="false"/>
          <w:color w:val="000000"/>
        </w:rPr>
        <w:t>вследствие стихийного бедствия или пожара и сроки обращения</w:t>
      </w:r>
      <w:r>
        <w:br/>
      </w:r>
      <w:r>
        <w:rPr>
          <w:rFonts w:ascii="Times New Roman"/>
          <w:b/>
          <w:i w:val="false"/>
          <w:color w:val="000000"/>
        </w:rPr>
        <w:t>за социальной помощью</w:t>
      </w:r>
    </w:p>
    <w:bookmarkEnd w:id="26"/>
    <w:bookmarkStart w:name="z44" w:id="27"/>
    <w:p>
      <w:pPr>
        <w:spacing w:after="0"/>
        <w:ind w:left="0"/>
        <w:jc w:val="both"/>
      </w:pPr>
      <w:r>
        <w:rPr>
          <w:rFonts w:ascii="Times New Roman"/>
          <w:b w:val="false"/>
          <w:i w:val="false"/>
          <w:color w:val="000000"/>
          <w:sz w:val="28"/>
        </w:rPr>
        <w:t>
      13. Социальная помощь гражданам, пострадавшим вследствие пожара или стихийного бедствия, предоставляется в виде денежных выплат в следующих размерах:</w:t>
      </w:r>
    </w:p>
    <w:bookmarkEnd w:id="27"/>
    <w:p>
      <w:pPr>
        <w:spacing w:after="0"/>
        <w:ind w:left="0"/>
        <w:jc w:val="both"/>
      </w:pPr>
      <w:r>
        <w:rPr>
          <w:rFonts w:ascii="Times New Roman"/>
          <w:b w:val="false"/>
          <w:i w:val="false"/>
          <w:color w:val="000000"/>
          <w:sz w:val="28"/>
        </w:rPr>
        <w:t>
      до 200 (двухсот) месячных расчетных показателей на семью собственника жилища при утрате, порче, нанесении значительного ущерба жилищу;</w:t>
      </w:r>
    </w:p>
    <w:p>
      <w:pPr>
        <w:spacing w:after="0"/>
        <w:ind w:left="0"/>
        <w:jc w:val="both"/>
      </w:pPr>
      <w:r>
        <w:rPr>
          <w:rFonts w:ascii="Times New Roman"/>
          <w:b w:val="false"/>
          <w:i w:val="false"/>
          <w:color w:val="000000"/>
          <w:sz w:val="28"/>
        </w:rPr>
        <w:t>
      50 (пятьдесят) месячных расчетных показателей – в случае летальных исходов членов семьи на каждого умершего вследствие чрезвычайной ситуации или пожара.</w:t>
      </w:r>
    </w:p>
    <w:p>
      <w:pPr>
        <w:spacing w:after="0"/>
        <w:ind w:left="0"/>
        <w:jc w:val="both"/>
      </w:pPr>
      <w:r>
        <w:rPr>
          <w:rFonts w:ascii="Times New Roman"/>
          <w:b w:val="false"/>
          <w:i w:val="false"/>
          <w:color w:val="000000"/>
          <w:sz w:val="28"/>
        </w:rPr>
        <w:t>
      Социальная помощь предоставляется не позднее шести месяцев со дня возникновения пожара или чрезвычайной ситуации.</w:t>
      </w:r>
    </w:p>
    <w:bookmarkStart w:name="z21" w:id="28"/>
    <w:p>
      <w:pPr>
        <w:spacing w:after="0"/>
        <w:ind w:left="0"/>
        <w:jc w:val="left"/>
      </w:pPr>
      <w:r>
        <w:rPr>
          <w:rFonts w:ascii="Times New Roman"/>
          <w:b/>
          <w:i w:val="false"/>
          <w:color w:val="000000"/>
        </w:rPr>
        <w:t xml:space="preserve"> 4.2. Предельные размеры единовременной социальной помощи</w:t>
      </w:r>
    </w:p>
    <w:bookmarkEnd w:id="28"/>
    <w:p>
      <w:pPr>
        <w:spacing w:after="0"/>
        <w:ind w:left="0"/>
        <w:jc w:val="both"/>
      </w:pPr>
      <w:r>
        <w:rPr>
          <w:rFonts w:ascii="Times New Roman"/>
          <w:b w:val="false"/>
          <w:i w:val="false"/>
          <w:color w:val="000000"/>
          <w:sz w:val="28"/>
        </w:rPr>
        <w:t>
      14. Социальная помощь предоставляется раз в год семьям (гражданам), имеющим среднедушевой доход, не превышающий величину двукратного прожиточного минимума, в размере 20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18.03.2019 № 322 (вводится в действие co дня первого официального опубликования).</w:t>
      </w:r>
      <w:r>
        <w:br/>
      </w:r>
      <w:r>
        <w:rPr>
          <w:rFonts w:ascii="Times New Roman"/>
          <w:b w:val="false"/>
          <w:i w:val="false"/>
          <w:color w:val="000000"/>
          <w:sz w:val="28"/>
        </w:rPr>
        <w:t>
</w:t>
      </w:r>
    </w:p>
    <w:bookmarkStart w:name="z14" w:id="29"/>
    <w:p>
      <w:pPr>
        <w:spacing w:after="0"/>
        <w:ind w:left="0"/>
        <w:jc w:val="both"/>
      </w:pPr>
      <w:r>
        <w:rPr>
          <w:rFonts w:ascii="Times New Roman"/>
          <w:b w:val="false"/>
          <w:i w:val="false"/>
          <w:color w:val="000000"/>
          <w:sz w:val="28"/>
        </w:rPr>
        <w:t>
      15. Социальная помощь на возмещение затрат за приобретение, установку или поверку индивидуальных приборов учета горячего и (или) холодного водоснабжения, газоснабжения предоставляется нижеследующим гражданам, имеющим среднедушевой доход, не превышающий величину трехкратного прожиточного минимума в размере, не превышающем 3,4 (три целых четыре десятых) месячных расчетных показателей за один прибор:</w:t>
      </w:r>
    </w:p>
    <w:bookmarkEnd w:id="29"/>
    <w:p>
      <w:pPr>
        <w:spacing w:after="0"/>
        <w:ind w:left="0"/>
        <w:jc w:val="both"/>
      </w:pPr>
      <w:r>
        <w:rPr>
          <w:rFonts w:ascii="Times New Roman"/>
          <w:b w:val="false"/>
          <w:i w:val="false"/>
          <w:color w:val="000000"/>
          <w:sz w:val="28"/>
        </w:rPr>
        <w:t>
      1) малообеспеченным гражданам (семьям), получающим государственную адресную социальную помощь и (или) жилищную помощь;</w:t>
      </w:r>
    </w:p>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
      3) инвалидам первой, второй и третьей группы;</w:t>
      </w:r>
    </w:p>
    <w:p>
      <w:pPr>
        <w:spacing w:after="0"/>
        <w:ind w:left="0"/>
        <w:jc w:val="both"/>
      </w:pPr>
      <w:r>
        <w:rPr>
          <w:rFonts w:ascii="Times New Roman"/>
          <w:b w:val="false"/>
          <w:i w:val="false"/>
          <w:color w:val="000000"/>
          <w:sz w:val="28"/>
        </w:rPr>
        <w:t xml:space="preserve">
      4) пенсионерам по возрасту, согласно </w:t>
      </w:r>
      <w:r>
        <w:rPr>
          <w:rFonts w:ascii="Times New Roman"/>
          <w:b w:val="false"/>
          <w:i w:val="false"/>
          <w:color w:val="000000"/>
          <w:sz w:val="28"/>
        </w:rPr>
        <w:t>пункту 1 статьи 11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Данный вид социальной помощи предоставляется не позднее шести месяцев со дня установления или проведения поверки индивидуальных приборов учета горячего и (или) холодного водоснабжения и (или) газоснабжения и (или) газового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w:t>
      </w:r>
      <w:r>
        <w:rPr>
          <w:rFonts w:ascii="Times New Roman"/>
          <w:b w:val="false"/>
          <w:i w:val="false"/>
          <w:color w:val="000000"/>
          <w:sz w:val="28"/>
        </w:rPr>
        <w:t>решениям</w:t>
      </w:r>
      <w:r>
        <w:rPr>
          <w:rFonts w:ascii="Times New Roman"/>
          <w:b w:val="false"/>
          <w:i w:val="false"/>
          <w:color w:val="ff0000"/>
          <w:sz w:val="28"/>
        </w:rPr>
        <w:t xml:space="preserve">и маслихата города Алматы от 14.09.2018 № </w:t>
      </w:r>
      <w:r>
        <w:rPr>
          <w:rFonts w:ascii="Times New Roman"/>
          <w:b w:val="false"/>
          <w:i w:val="false"/>
          <w:color w:val="000000"/>
          <w:sz w:val="28"/>
        </w:rPr>
        <w:t>258</w:t>
      </w:r>
      <w:r>
        <w:rPr>
          <w:rFonts w:ascii="Times New Roman"/>
          <w:b w:val="false"/>
          <w:i w:val="false"/>
          <w:color w:val="ff0000"/>
          <w:sz w:val="28"/>
        </w:rPr>
        <w:t xml:space="preserve"> (вводится в действие co дня первого официального опубликования); от 18.03.2019 № </w:t>
      </w:r>
      <w:r>
        <w:rPr>
          <w:rFonts w:ascii="Times New Roman"/>
          <w:b w:val="false"/>
          <w:i w:val="false"/>
          <w:color w:val="000000"/>
          <w:sz w:val="28"/>
        </w:rPr>
        <w:t>322</w:t>
      </w:r>
      <w:r>
        <w:rPr>
          <w:rFonts w:ascii="Times New Roman"/>
          <w:b w:val="false"/>
          <w:i w:val="false"/>
          <w:color w:val="ff0000"/>
          <w:sz w:val="28"/>
        </w:rPr>
        <w:t xml:space="preserve"> (вводится в действие co дня первого официального опубликования).</w:t>
      </w:r>
      <w:r>
        <w:br/>
      </w:r>
      <w:r>
        <w:rPr>
          <w:rFonts w:ascii="Times New Roman"/>
          <w:b w:val="false"/>
          <w:i w:val="false"/>
          <w:color w:val="000000"/>
          <w:sz w:val="28"/>
        </w:rPr>
        <w:t>
</w:t>
      </w:r>
    </w:p>
    <w:bookmarkStart w:name="z15" w:id="30"/>
    <w:p>
      <w:pPr>
        <w:spacing w:after="0"/>
        <w:ind w:left="0"/>
        <w:jc w:val="both"/>
      </w:pPr>
      <w:r>
        <w:rPr>
          <w:rFonts w:ascii="Times New Roman"/>
          <w:b w:val="false"/>
          <w:i w:val="false"/>
          <w:color w:val="000000"/>
          <w:sz w:val="28"/>
        </w:rPr>
        <w:t>
      16. Социальная помощь на возмещение затрат за проведение и установку газового оборудования от общей ветки до жилого дома собственнику индивидуального жилого дома нижеследующим гражданам, имеющим среднедушевой доход, не превышающий величину трехкратного прожиточного минимума, в размере 100 % расходов, но не более чем за три точки:</w:t>
      </w:r>
    </w:p>
    <w:bookmarkEnd w:id="30"/>
    <w:p>
      <w:pPr>
        <w:spacing w:after="0"/>
        <w:ind w:left="0"/>
        <w:jc w:val="both"/>
      </w:pPr>
      <w:r>
        <w:rPr>
          <w:rFonts w:ascii="Times New Roman"/>
          <w:b w:val="false"/>
          <w:i w:val="false"/>
          <w:color w:val="000000"/>
          <w:sz w:val="28"/>
        </w:rPr>
        <w:t>
      1) малообеспеченным гражданам (семьям), получающим государственную адресную социальную помощь и (или) жилищную помощь;</w:t>
      </w:r>
    </w:p>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
      3) семьям, имеющим в своем составе инвалидов первой, второй и третьей группы;</w:t>
      </w:r>
    </w:p>
    <w:p>
      <w:pPr>
        <w:spacing w:after="0"/>
        <w:ind w:left="0"/>
        <w:jc w:val="both"/>
      </w:pPr>
      <w:r>
        <w:rPr>
          <w:rFonts w:ascii="Times New Roman"/>
          <w:b w:val="false"/>
          <w:i w:val="false"/>
          <w:color w:val="000000"/>
          <w:sz w:val="28"/>
        </w:rPr>
        <w:t>
      4) семьям, воспитывающим детей-инвалидов;</w:t>
      </w:r>
    </w:p>
    <w:p>
      <w:pPr>
        <w:spacing w:after="0"/>
        <w:ind w:left="0"/>
        <w:jc w:val="both"/>
      </w:pPr>
      <w:r>
        <w:rPr>
          <w:rFonts w:ascii="Times New Roman"/>
          <w:b w:val="false"/>
          <w:i w:val="false"/>
          <w:color w:val="000000"/>
          <w:sz w:val="28"/>
        </w:rPr>
        <w:t xml:space="preserve">
      5) пенсионерам по возрасту, согласно </w:t>
      </w:r>
      <w:r>
        <w:rPr>
          <w:rFonts w:ascii="Times New Roman"/>
          <w:b w:val="false"/>
          <w:i w:val="false"/>
          <w:color w:val="000000"/>
          <w:sz w:val="28"/>
        </w:rPr>
        <w:t>пункту 1 статьи 11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Указанное возмещение затрат за проведение и установку газового оборудования от общей ветки до дома является единовременным и повторно не оказывается получившему ее заявителю, членам семьи и другим лицам, постоянно проживающим с ним совместно.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14.09.2018 № 258 (вводится в действие co дня первого официального опубликования).</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17. Данные виды социальной помощи предоставляются в пределах средств, предусмотренных в местном бюджете на данные цели на соответствующий финансовый год.</w:t>
      </w:r>
    </w:p>
    <w:bookmarkEnd w:id="31"/>
    <w:bookmarkStart w:name="z22" w:id="32"/>
    <w:p>
      <w:pPr>
        <w:spacing w:after="0"/>
        <w:ind w:left="0"/>
        <w:jc w:val="left"/>
      </w:pPr>
      <w:r>
        <w:rPr>
          <w:rFonts w:ascii="Times New Roman"/>
          <w:b/>
          <w:i w:val="false"/>
          <w:color w:val="000000"/>
        </w:rPr>
        <w:t xml:space="preserve"> 4.3. Предельные размеры оказания периодической социальной помощи</w:t>
      </w:r>
      <w:r>
        <w:br/>
      </w:r>
      <w:r>
        <w:rPr>
          <w:rFonts w:ascii="Times New Roman"/>
          <w:b/>
          <w:i w:val="false"/>
          <w:color w:val="000000"/>
        </w:rPr>
        <w:t>отдельным категориям нуждающихся граждан</w:t>
      </w:r>
    </w:p>
    <w:bookmarkEnd w:id="32"/>
    <w:bookmarkStart w:name="z46" w:id="33"/>
    <w:p>
      <w:pPr>
        <w:spacing w:after="0"/>
        <w:ind w:left="0"/>
        <w:jc w:val="both"/>
      </w:pPr>
      <w:r>
        <w:rPr>
          <w:rFonts w:ascii="Times New Roman"/>
          <w:b w:val="false"/>
          <w:i w:val="false"/>
          <w:color w:val="000000"/>
          <w:sz w:val="28"/>
        </w:rPr>
        <w:t>
      18. Социальная помощь без учета доходов гражданина (семьи) предоставляется ежемесячно в размере 6,5 (шести с половиной) месячных расчетных показателей без требования ежегодного обновления документов (пожизненно) следующим категориям граждан:</w:t>
      </w:r>
    </w:p>
    <w:bookmarkEnd w:id="33"/>
    <w:p>
      <w:pPr>
        <w:spacing w:after="0"/>
        <w:ind w:left="0"/>
        <w:jc w:val="both"/>
      </w:pPr>
      <w:r>
        <w:rPr>
          <w:rFonts w:ascii="Times New Roman"/>
          <w:b w:val="false"/>
          <w:i w:val="false"/>
          <w:color w:val="000000"/>
          <w:sz w:val="28"/>
        </w:rPr>
        <w:t xml:space="preserve">
      1) ветеранам Великой Отечественной войны, статус которых определен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6 мая 2020 года "О ветеранах";</w:t>
      </w:r>
    </w:p>
    <w:p>
      <w:pPr>
        <w:spacing w:after="0"/>
        <w:ind w:left="0"/>
        <w:jc w:val="both"/>
      </w:pPr>
      <w:r>
        <w:rPr>
          <w:rFonts w:ascii="Times New Roman"/>
          <w:b w:val="false"/>
          <w:i w:val="false"/>
          <w:color w:val="000000"/>
          <w:sz w:val="28"/>
        </w:rPr>
        <w:t>
      2) вдовам воинов, погибших (умерших, пропавших без вести) в Великой Отечественной войне, не вступившим в повторный брак;</w:t>
      </w:r>
    </w:p>
    <w:p>
      <w:pPr>
        <w:spacing w:after="0"/>
        <w:ind w:left="0"/>
        <w:jc w:val="both"/>
      </w:pPr>
      <w:r>
        <w:rPr>
          <w:rFonts w:ascii="Times New Roman"/>
          <w:b w:val="false"/>
          <w:i w:val="false"/>
          <w:color w:val="000000"/>
          <w:sz w:val="28"/>
        </w:rPr>
        <w:t>
      3) родителям и не вступившим в повторный брак супруге (супругу)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30.04.2021 № </w:t>
      </w:r>
      <w:r>
        <w:rPr>
          <w:rFonts w:ascii="Times New Roman"/>
          <w:b w:val="false"/>
          <w:i w:val="false"/>
          <w:color w:val="000000"/>
          <w:sz w:val="28"/>
        </w:rPr>
        <w:t>29</w:t>
      </w:r>
      <w:r>
        <w:rPr>
          <w:rFonts w:ascii="Times New Roman"/>
          <w:b w:val="false"/>
          <w:i w:val="false"/>
          <w:color w:val="ff0000"/>
          <w:sz w:val="28"/>
        </w:rPr>
        <w:t xml:space="preserve"> (вводится в действие co дня первого официального опубликования).</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19. Социальная помощь назначается ежегодно, с выплатой раз в полугодие в размере 7 (семи) месячных расчетных показателей следующим категориям граждан, имеющим среднедушевой доход, не превышающий величину 3 (трех) прожиточных минимумов:</w:t>
      </w:r>
    </w:p>
    <w:bookmarkEnd w:id="34"/>
    <w:p>
      <w:pPr>
        <w:spacing w:after="0"/>
        <w:ind w:left="0"/>
        <w:jc w:val="both"/>
      </w:pPr>
      <w:r>
        <w:rPr>
          <w:rFonts w:ascii="Times New Roman"/>
          <w:b w:val="false"/>
          <w:i w:val="false"/>
          <w:color w:val="000000"/>
          <w:sz w:val="28"/>
        </w:rPr>
        <w:t xml:space="preserve">
      1) пенсионерам по возрасту, согласно </w:t>
      </w:r>
      <w:r>
        <w:rPr>
          <w:rFonts w:ascii="Times New Roman"/>
          <w:b w:val="false"/>
          <w:i w:val="false"/>
          <w:color w:val="000000"/>
          <w:sz w:val="28"/>
        </w:rPr>
        <w:t>пункту 1 статьи 11</w:t>
      </w:r>
      <w:r>
        <w:rPr>
          <w:rFonts w:ascii="Times New Roman"/>
          <w:b w:val="false"/>
          <w:i w:val="false"/>
          <w:color w:val="000000"/>
          <w:sz w:val="28"/>
        </w:rPr>
        <w:t xml:space="preserve">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2) инвалидам первой группы, страдающим хронической почечной недостаточностью.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25.04.2022 № 125 (вводится в действие с 01.04.2022).</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20. Социальная помощь назначается ежегодно с ежемесячной выплатой в размере 12 (двенадцать) месячных расчетных показателей без учета дохода гражданам, больным туберкулезом, на амбулаторном этапе лечения и находящимся на диспансерном учете в противотуберкулезном диспансере.</w:t>
      </w:r>
    </w:p>
    <w:bookmarkEnd w:id="35"/>
    <w:p>
      <w:pPr>
        <w:spacing w:after="0"/>
        <w:ind w:left="0"/>
        <w:jc w:val="both"/>
      </w:pPr>
      <w:r>
        <w:rPr>
          <w:rFonts w:ascii="Times New Roman"/>
          <w:b w:val="false"/>
          <w:i w:val="false"/>
          <w:color w:val="000000"/>
          <w:sz w:val="28"/>
        </w:rPr>
        <w:t>
      В случае назначения на детей, больных туберкулезом, на амбулаторном этапе лечения и находящихся на диспансерном учете в противотуберкулезном диспансере, родители (законный представитель) вправе подать заявление о назначении социальной помощи. Законные представители также прилагают выписку из решения соответствующего органа об усыновлении (удочерении) или установлении опеки (попечительства) над детьми.</w:t>
      </w:r>
    </w:p>
    <w:bookmarkStart w:name="z48" w:id="36"/>
    <w:p>
      <w:pPr>
        <w:spacing w:after="0"/>
        <w:ind w:left="0"/>
        <w:jc w:val="both"/>
      </w:pPr>
      <w:r>
        <w:rPr>
          <w:rFonts w:ascii="Times New Roman"/>
          <w:b w:val="false"/>
          <w:i w:val="false"/>
          <w:color w:val="000000"/>
          <w:sz w:val="28"/>
        </w:rPr>
        <w:t>
      20-1. Социальная помощь назначается студентам из многодетных семей, очной формы обучения в высших учебных заведениях города Алматы, но не более чем до достижения двадцатитрехлетнего возраста, получившим по результатам экзаменационной сессии эквивалент оценки соответствующий оценке "отлично", имеющим среднедушевой доход не превышающий величину однократного прожиточного минимума, и выплачивается ежемесячно с первого числа месяца обращения, включительно до конца месяца, в котором заканчивается семестр в размере 10 (десять) тысяч тенге.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4.3 раздела 4 дополнен пунктом 20-1 в соответствии с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23.04.2019 № 338 (вводится в действие co дня его первого официального опубликования).</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20-2. Социальная помощь без учета доходов семьи назначается ежегодно с ежемесячной выплатой в размере 2 (двух) величин Республиканского прожиточного минимума ВИЧ-инфицированным детям, находящимся на диспансерном учете в Центре СПИД города Алматы.</w:t>
      </w:r>
    </w:p>
    <w:bookmarkEnd w:id="37"/>
    <w:p>
      <w:pPr>
        <w:spacing w:after="0"/>
        <w:ind w:left="0"/>
        <w:jc w:val="both"/>
      </w:pPr>
      <w:r>
        <w:rPr>
          <w:rFonts w:ascii="Times New Roman"/>
          <w:b w:val="false"/>
          <w:i w:val="false"/>
          <w:color w:val="000000"/>
          <w:sz w:val="28"/>
        </w:rPr>
        <w:t>
      На ВИЧ-инфицированных детей, находящихся на диспансерном учете в Центре СПИД города Алматы, родители (законные представители) вправе подать заявление о назначении социальной помощи. Законные представители прилагают выписку из решения соответствующего органа об усыновлении (удочерении) или установлении опеки (попечительства) над детьми.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20-2 в соответствии с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23.06.2020 № 463 (вводится в действие co дня его первого официального опубликования).</w:t>
      </w:r>
      <w:r>
        <w:br/>
      </w:r>
      <w:r>
        <w:rPr>
          <w:rFonts w:ascii="Times New Roman"/>
          <w:b w:val="false"/>
          <w:i w:val="false"/>
          <w:color w:val="000000"/>
          <w:sz w:val="28"/>
        </w:rPr>
        <w:t>
</w:t>
      </w:r>
    </w:p>
    <w:bookmarkStart w:name="z24" w:id="38"/>
    <w:p>
      <w:pPr>
        <w:spacing w:after="0"/>
        <w:ind w:left="0"/>
        <w:jc w:val="left"/>
      </w:pPr>
      <w:r>
        <w:rPr>
          <w:rFonts w:ascii="Times New Roman"/>
          <w:b/>
          <w:i w:val="false"/>
          <w:color w:val="000000"/>
        </w:rPr>
        <w:t xml:space="preserve"> 4.4. Перечень отдельных категорий нуждающихся граждан</w:t>
      </w:r>
    </w:p>
    <w:bookmarkEnd w:id="38"/>
    <w:bookmarkStart w:name="z50" w:id="39"/>
    <w:p>
      <w:pPr>
        <w:spacing w:after="0"/>
        <w:ind w:left="0"/>
        <w:jc w:val="both"/>
      </w:pPr>
      <w:r>
        <w:rPr>
          <w:rFonts w:ascii="Times New Roman"/>
          <w:b w:val="false"/>
          <w:i w:val="false"/>
          <w:color w:val="000000"/>
          <w:sz w:val="28"/>
        </w:rPr>
        <w:t>
      21. К отдельным категориям нуждающихся граждан относятся:</w:t>
      </w:r>
    </w:p>
    <w:bookmarkEnd w:id="39"/>
    <w:p>
      <w:pPr>
        <w:spacing w:after="0"/>
        <w:ind w:left="0"/>
        <w:jc w:val="both"/>
      </w:pPr>
      <w:r>
        <w:rPr>
          <w:rFonts w:ascii="Times New Roman"/>
          <w:b w:val="false"/>
          <w:i w:val="false"/>
          <w:color w:val="000000"/>
          <w:sz w:val="28"/>
        </w:rPr>
        <w:t>
      1) граждане, пострадавшие вследствие стихийного бедствия или пожара;</w:t>
      </w:r>
    </w:p>
    <w:p>
      <w:pPr>
        <w:spacing w:after="0"/>
        <w:ind w:left="0"/>
        <w:jc w:val="both"/>
      </w:pPr>
      <w:r>
        <w:rPr>
          <w:rFonts w:ascii="Times New Roman"/>
          <w:b w:val="false"/>
          <w:i w:val="false"/>
          <w:color w:val="000000"/>
          <w:sz w:val="28"/>
        </w:rPr>
        <w:t>
      2) лица, имеющие среднедушевой доход, не превышающий величину двукратного прожиточного минимума;</w:t>
      </w:r>
    </w:p>
    <w:p>
      <w:pPr>
        <w:spacing w:after="0"/>
        <w:ind w:left="0"/>
        <w:jc w:val="both"/>
      </w:pPr>
      <w:r>
        <w:rPr>
          <w:rFonts w:ascii="Times New Roman"/>
          <w:b w:val="false"/>
          <w:i w:val="false"/>
          <w:color w:val="000000"/>
          <w:sz w:val="28"/>
        </w:rPr>
        <w:t xml:space="preserve">
      3) ветераны Великой Отечественной войны, статус которых определен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6 мая 2020 года "О ветеранах";</w:t>
      </w:r>
    </w:p>
    <w:p>
      <w:pPr>
        <w:spacing w:after="0"/>
        <w:ind w:left="0"/>
        <w:jc w:val="both"/>
      </w:pPr>
      <w:r>
        <w:rPr>
          <w:rFonts w:ascii="Times New Roman"/>
          <w:b w:val="false"/>
          <w:i w:val="false"/>
          <w:color w:val="000000"/>
          <w:sz w:val="28"/>
        </w:rPr>
        <w:t xml:space="preserve">
      4) ветераны, приравненные по льготам к ветеранам Великой Отечественной войны, ветераны боевых действий на территории других государств, статус которых определен </w:t>
      </w:r>
      <w:r>
        <w:rPr>
          <w:rFonts w:ascii="Times New Roman"/>
          <w:b w:val="false"/>
          <w:i w:val="false"/>
          <w:color w:val="000000"/>
          <w:sz w:val="28"/>
        </w:rPr>
        <w:t>статьями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6 мая 2020 года "О ветеранах";</w:t>
      </w:r>
    </w:p>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p>
      <w:pPr>
        <w:spacing w:after="0"/>
        <w:ind w:left="0"/>
        <w:jc w:val="both"/>
      </w:pPr>
      <w:r>
        <w:rPr>
          <w:rFonts w:ascii="Times New Roman"/>
          <w:b w:val="false"/>
          <w:i w:val="false"/>
          <w:color w:val="000000"/>
          <w:sz w:val="28"/>
        </w:rPr>
        <w:t>
      6) родители и не вступившие в повторный брак супруга (супруг)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 других государствах, в которых велись боевые действия;</w:t>
      </w:r>
    </w:p>
    <w:p>
      <w:pPr>
        <w:spacing w:after="0"/>
        <w:ind w:left="0"/>
        <w:jc w:val="both"/>
      </w:pPr>
      <w:r>
        <w:rPr>
          <w:rFonts w:ascii="Times New Roman"/>
          <w:b w:val="false"/>
          <w:i w:val="false"/>
          <w:color w:val="000000"/>
          <w:sz w:val="28"/>
        </w:rPr>
        <w:t xml:space="preserve">
      7) лица,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xml:space="preserve">
      8) пенсионеры по возрасту, согласно </w:t>
      </w:r>
      <w:r>
        <w:rPr>
          <w:rFonts w:ascii="Times New Roman"/>
          <w:b w:val="false"/>
          <w:i w:val="false"/>
          <w:color w:val="000000"/>
          <w:sz w:val="28"/>
        </w:rPr>
        <w:t>пункту 1 статьи 11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p>
      <w:pPr>
        <w:spacing w:after="0"/>
        <w:ind w:left="0"/>
        <w:jc w:val="both"/>
      </w:pPr>
      <w:r>
        <w:rPr>
          <w:rFonts w:ascii="Times New Roman"/>
          <w:b w:val="false"/>
          <w:i w:val="false"/>
          <w:color w:val="000000"/>
          <w:sz w:val="28"/>
        </w:rPr>
        <w:t>
      9) супруга (супруг)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10) инвалиды первой группы, страдающие хронической почечной недостаточностью;</w:t>
      </w:r>
    </w:p>
    <w:p>
      <w:pPr>
        <w:spacing w:after="0"/>
        <w:ind w:left="0"/>
        <w:jc w:val="both"/>
      </w:pPr>
      <w:r>
        <w:rPr>
          <w:rFonts w:ascii="Times New Roman"/>
          <w:b w:val="false"/>
          <w:i w:val="false"/>
          <w:color w:val="000000"/>
          <w:sz w:val="28"/>
        </w:rPr>
        <w:t>
      11)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12) малообеспеченные граждане (семьи), получающие государственную адресную социальную помощь и (или) жилищную помощь;</w:t>
      </w:r>
    </w:p>
    <w:p>
      <w:pPr>
        <w:spacing w:after="0"/>
        <w:ind w:left="0"/>
        <w:jc w:val="both"/>
      </w:pPr>
      <w:r>
        <w:rPr>
          <w:rFonts w:ascii="Times New Roman"/>
          <w:b w:val="false"/>
          <w:i w:val="false"/>
          <w:color w:val="000000"/>
          <w:sz w:val="28"/>
        </w:rPr>
        <w:t>
      13) многодетные семьи, имеющие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
      14) многодетные семьи, состоящие на учете нуждающихся в жилище из государственного жилищного фонда или жилище, арендованном местным исполнительным органом в частном жилищном фонде;</w:t>
      </w:r>
    </w:p>
    <w:p>
      <w:pPr>
        <w:spacing w:after="0"/>
        <w:ind w:left="0"/>
        <w:jc w:val="both"/>
      </w:pPr>
      <w:r>
        <w:rPr>
          <w:rFonts w:ascii="Times New Roman"/>
          <w:b w:val="false"/>
          <w:i w:val="false"/>
          <w:color w:val="000000"/>
          <w:sz w:val="28"/>
        </w:rPr>
        <w:t>
      15) студенты из многодетных семей, очной формы обучения в высших учебных заведениях города Алматы;</w:t>
      </w:r>
    </w:p>
    <w:p>
      <w:pPr>
        <w:spacing w:after="0"/>
        <w:ind w:left="0"/>
        <w:jc w:val="both"/>
      </w:pPr>
      <w:r>
        <w:rPr>
          <w:rFonts w:ascii="Times New Roman"/>
          <w:b w:val="false"/>
          <w:i w:val="false"/>
          <w:color w:val="000000"/>
          <w:sz w:val="28"/>
        </w:rPr>
        <w:t>
      16) инвалиды первой, второй и третьей групп;</w:t>
      </w:r>
    </w:p>
    <w:p>
      <w:pPr>
        <w:spacing w:after="0"/>
        <w:ind w:left="0"/>
        <w:jc w:val="both"/>
      </w:pPr>
      <w:r>
        <w:rPr>
          <w:rFonts w:ascii="Times New Roman"/>
          <w:b w:val="false"/>
          <w:i w:val="false"/>
          <w:color w:val="000000"/>
          <w:sz w:val="28"/>
        </w:rPr>
        <w:t>
      17) семьи, воспитывающие детей-инвалидов;</w:t>
      </w:r>
    </w:p>
    <w:p>
      <w:pPr>
        <w:spacing w:after="0"/>
        <w:ind w:left="0"/>
        <w:jc w:val="both"/>
      </w:pPr>
      <w:r>
        <w:rPr>
          <w:rFonts w:ascii="Times New Roman"/>
          <w:b w:val="false"/>
          <w:i w:val="false"/>
          <w:color w:val="000000"/>
          <w:sz w:val="28"/>
        </w:rPr>
        <w:t>
      18) семьи, имеющие в составе инвалидов первой, второй и третьей групп;</w:t>
      </w:r>
    </w:p>
    <w:p>
      <w:pPr>
        <w:spacing w:after="0"/>
        <w:ind w:left="0"/>
        <w:jc w:val="both"/>
      </w:pPr>
      <w:r>
        <w:rPr>
          <w:rFonts w:ascii="Times New Roman"/>
          <w:b w:val="false"/>
          <w:i w:val="false"/>
          <w:color w:val="000000"/>
          <w:sz w:val="28"/>
        </w:rPr>
        <w:t>
      19) граждане, больные туберкулезом, на амбулаторном этапе лечения и находящиеся на диспансерном учете в противотуберкулезном диспансере;</w:t>
      </w:r>
    </w:p>
    <w:p>
      <w:pPr>
        <w:spacing w:after="0"/>
        <w:ind w:left="0"/>
        <w:jc w:val="both"/>
      </w:pPr>
      <w:r>
        <w:rPr>
          <w:rFonts w:ascii="Times New Roman"/>
          <w:b w:val="false"/>
          <w:i w:val="false"/>
          <w:color w:val="000000"/>
          <w:sz w:val="28"/>
        </w:rPr>
        <w:t>
      20) ВИЧ-инфицированные дети, находящиеся на диспансерном учете в Центре СПИД города Алматы;</w:t>
      </w:r>
    </w:p>
    <w:p>
      <w:pPr>
        <w:spacing w:after="0"/>
        <w:ind w:left="0"/>
        <w:jc w:val="both"/>
      </w:pPr>
      <w:r>
        <w:rPr>
          <w:rFonts w:ascii="Times New Roman"/>
          <w:b w:val="false"/>
          <w:i w:val="false"/>
          <w:color w:val="000000"/>
          <w:sz w:val="28"/>
        </w:rPr>
        <w:t>
      21) родители (законный представитель) ребенка, больного туберкулезом, на амбулаторном этапе лечения и находящиеся на диспансерном учете в противотуберкулезном диспансере;</w:t>
      </w:r>
    </w:p>
    <w:p>
      <w:pPr>
        <w:spacing w:after="0"/>
        <w:ind w:left="0"/>
        <w:jc w:val="both"/>
      </w:pPr>
      <w:r>
        <w:rPr>
          <w:rFonts w:ascii="Times New Roman"/>
          <w:b w:val="false"/>
          <w:i w:val="false"/>
          <w:color w:val="000000"/>
          <w:sz w:val="28"/>
        </w:rPr>
        <w:t>
      22) дети-инвалиды и инвалиды первой группы, имеющих затруднение в передвижении (за исключением инвалидов, получивших трудовое увечье или профессиональное заболевание по вине работодателя), с учетом следующих медицинских показаний:</w:t>
      </w:r>
    </w:p>
    <w:p>
      <w:pPr>
        <w:spacing w:after="0"/>
        <w:ind w:left="0"/>
        <w:jc w:val="both"/>
      </w:pPr>
      <w:r>
        <w:rPr>
          <w:rFonts w:ascii="Times New Roman"/>
          <w:b w:val="false"/>
          <w:i w:val="false"/>
          <w:color w:val="000000"/>
          <w:sz w:val="28"/>
        </w:rPr>
        <w:t>
       - абсолютная слепота;</w:t>
      </w:r>
    </w:p>
    <w:p>
      <w:pPr>
        <w:spacing w:after="0"/>
        <w:ind w:left="0"/>
        <w:jc w:val="both"/>
      </w:pPr>
      <w:r>
        <w:rPr>
          <w:rFonts w:ascii="Times New Roman"/>
          <w:b w:val="false"/>
          <w:i w:val="false"/>
          <w:color w:val="000000"/>
          <w:sz w:val="28"/>
        </w:rPr>
        <w:t>
       - острота зрения на оба глаза до 0,03 с коррекцией;</w:t>
      </w:r>
    </w:p>
    <w:p>
      <w:pPr>
        <w:spacing w:after="0"/>
        <w:ind w:left="0"/>
        <w:jc w:val="both"/>
      </w:pPr>
      <w:r>
        <w:rPr>
          <w:rFonts w:ascii="Times New Roman"/>
          <w:b w:val="false"/>
          <w:i w:val="false"/>
          <w:color w:val="000000"/>
          <w:sz w:val="28"/>
        </w:rPr>
        <w:t>
       - значительно или резко выраженные вестибулярно-мозжечковые нарушения;</w:t>
      </w:r>
    </w:p>
    <w:p>
      <w:pPr>
        <w:spacing w:after="0"/>
        <w:ind w:left="0"/>
        <w:jc w:val="both"/>
      </w:pPr>
      <w:r>
        <w:rPr>
          <w:rFonts w:ascii="Times New Roman"/>
          <w:b w:val="false"/>
          <w:i w:val="false"/>
          <w:color w:val="000000"/>
          <w:sz w:val="28"/>
        </w:rPr>
        <w:t>
       - значительно или резко выраженный гиперкинетический амиостатический синдром;</w:t>
      </w:r>
    </w:p>
    <w:p>
      <w:pPr>
        <w:spacing w:after="0"/>
        <w:ind w:left="0"/>
        <w:jc w:val="both"/>
      </w:pPr>
      <w:r>
        <w:rPr>
          <w:rFonts w:ascii="Times New Roman"/>
          <w:b w:val="false"/>
          <w:i w:val="false"/>
          <w:color w:val="000000"/>
          <w:sz w:val="28"/>
        </w:rPr>
        <w:t>
       - паркинсонизм (значительно или резко выраженная акинетико-регидная форма);</w:t>
      </w:r>
    </w:p>
    <w:p>
      <w:pPr>
        <w:spacing w:after="0"/>
        <w:ind w:left="0"/>
        <w:jc w:val="both"/>
      </w:pPr>
      <w:r>
        <w:rPr>
          <w:rFonts w:ascii="Times New Roman"/>
          <w:b w:val="false"/>
          <w:i w:val="false"/>
          <w:color w:val="000000"/>
          <w:sz w:val="28"/>
        </w:rPr>
        <w:t>
       - значительно или резко выраженные: гемипарез, нижний парапарез, трипарез, обусловленные заболеваниями или последствиями травм;</w:t>
      </w:r>
    </w:p>
    <w:p>
      <w:pPr>
        <w:spacing w:after="0"/>
        <w:ind w:left="0"/>
        <w:jc w:val="both"/>
      </w:pPr>
      <w:r>
        <w:rPr>
          <w:rFonts w:ascii="Times New Roman"/>
          <w:b w:val="false"/>
          <w:i w:val="false"/>
          <w:color w:val="000000"/>
          <w:sz w:val="28"/>
        </w:rPr>
        <w:t>
       - гемиплегия, триплегия, параплегия;</w:t>
      </w:r>
    </w:p>
    <w:p>
      <w:pPr>
        <w:spacing w:after="0"/>
        <w:ind w:left="0"/>
        <w:jc w:val="both"/>
      </w:pPr>
      <w:r>
        <w:rPr>
          <w:rFonts w:ascii="Times New Roman"/>
          <w:b w:val="false"/>
          <w:i w:val="false"/>
          <w:color w:val="000000"/>
          <w:sz w:val="28"/>
        </w:rPr>
        <w:t>
       -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 функционального класса, дыхательной недостаточности III степени в сочетании с легочно-сердечной недостаточностью II-III и III стадий);</w:t>
      </w:r>
    </w:p>
    <w:p>
      <w:pPr>
        <w:spacing w:after="0"/>
        <w:ind w:left="0"/>
        <w:jc w:val="both"/>
      </w:pPr>
      <w:r>
        <w:rPr>
          <w:rFonts w:ascii="Times New Roman"/>
          <w:b w:val="false"/>
          <w:i w:val="false"/>
          <w:color w:val="000000"/>
          <w:sz w:val="28"/>
        </w:rPr>
        <w:t>
       - значительно или резко выраженные нарушения функции мочевыделительной системы (хроническая почечная недостаточность III-IV степени);</w:t>
      </w:r>
    </w:p>
    <w:p>
      <w:pPr>
        <w:spacing w:after="0"/>
        <w:ind w:left="0"/>
        <w:jc w:val="both"/>
      </w:pPr>
      <w:r>
        <w:rPr>
          <w:rFonts w:ascii="Times New Roman"/>
          <w:b w:val="false"/>
          <w:i w:val="false"/>
          <w:color w:val="000000"/>
          <w:sz w:val="28"/>
        </w:rPr>
        <w:t>
       - значительно или резко выраженные нарушения стато-динамических функций организма с нарушением функции суставов III-IV степени;</w:t>
      </w:r>
    </w:p>
    <w:p>
      <w:pPr>
        <w:spacing w:after="0"/>
        <w:ind w:left="0"/>
        <w:jc w:val="both"/>
      </w:pPr>
      <w:r>
        <w:rPr>
          <w:rFonts w:ascii="Times New Roman"/>
          <w:b w:val="false"/>
          <w:i w:val="false"/>
          <w:color w:val="000000"/>
          <w:sz w:val="28"/>
        </w:rPr>
        <w:t>
       - ампутационные культи обеих верхних конечностей, не подлежащие протезированию и затрудняющие пользование средствами передвижения;</w:t>
      </w:r>
    </w:p>
    <w:p>
      <w:pPr>
        <w:spacing w:after="0"/>
        <w:ind w:left="0"/>
        <w:jc w:val="both"/>
      </w:pPr>
      <w:r>
        <w:rPr>
          <w:rFonts w:ascii="Times New Roman"/>
          <w:b w:val="false"/>
          <w:i w:val="false"/>
          <w:color w:val="000000"/>
          <w:sz w:val="28"/>
        </w:rPr>
        <w:t>
       - врожденные аномалии развития обеих верхних конечностей, не подлежащие протезированию и затрудняющие пользование средствами передвижения;</w:t>
      </w:r>
    </w:p>
    <w:p>
      <w:pPr>
        <w:spacing w:after="0"/>
        <w:ind w:left="0"/>
        <w:jc w:val="both"/>
      </w:pPr>
      <w:r>
        <w:rPr>
          <w:rFonts w:ascii="Times New Roman"/>
          <w:b w:val="false"/>
          <w:i w:val="false"/>
          <w:color w:val="000000"/>
          <w:sz w:val="28"/>
        </w:rPr>
        <w:t>
       - ампутационные культи обеих бедер, не подлежащие протезированию;</w:t>
      </w:r>
    </w:p>
    <w:p>
      <w:pPr>
        <w:spacing w:after="0"/>
        <w:ind w:left="0"/>
        <w:jc w:val="both"/>
      </w:pPr>
      <w:r>
        <w:rPr>
          <w:rFonts w:ascii="Times New Roman"/>
          <w:b w:val="false"/>
          <w:i w:val="false"/>
          <w:color w:val="000000"/>
          <w:sz w:val="28"/>
        </w:rPr>
        <w:t>
       -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p>
      <w:pPr>
        <w:spacing w:after="0"/>
        <w:ind w:left="0"/>
        <w:jc w:val="both"/>
      </w:pPr>
      <w:r>
        <w:rPr>
          <w:rFonts w:ascii="Times New Roman"/>
          <w:b w:val="false"/>
          <w:i w:val="false"/>
          <w:color w:val="000000"/>
          <w:sz w:val="28"/>
        </w:rPr>
        <w:t>
       - врожденные аномалии развития нижних конечностей с нарушением передвижения III третьей степени;</w:t>
      </w:r>
    </w:p>
    <w:p>
      <w:pPr>
        <w:spacing w:after="0"/>
        <w:ind w:left="0"/>
        <w:jc w:val="both"/>
      </w:pPr>
      <w:r>
        <w:rPr>
          <w:rFonts w:ascii="Times New Roman"/>
          <w:b w:val="false"/>
          <w:i w:val="false"/>
          <w:color w:val="000000"/>
          <w:sz w:val="28"/>
        </w:rPr>
        <w:t>
       -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p>
      <w:pPr>
        <w:spacing w:after="0"/>
        <w:ind w:left="0"/>
        <w:jc w:val="both"/>
      </w:pPr>
      <w:r>
        <w:rPr>
          <w:rFonts w:ascii="Times New Roman"/>
          <w:b w:val="false"/>
          <w:i w:val="false"/>
          <w:color w:val="000000"/>
          <w:sz w:val="28"/>
        </w:rPr>
        <w:t>
       -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w:t>
      </w:r>
      <w:r>
        <w:rPr>
          <w:rFonts w:ascii="Times New Roman"/>
          <w:b w:val="false"/>
          <w:i w:val="false"/>
          <w:color w:val="000000"/>
          <w:sz w:val="28"/>
        </w:rPr>
        <w:t>решени</w:t>
      </w:r>
      <w:r>
        <w:rPr>
          <w:rFonts w:ascii="Times New Roman"/>
          <w:b w:val="false"/>
          <w:i w:val="false"/>
          <w:color w:val="ff0000"/>
          <w:sz w:val="28"/>
        </w:rPr>
        <w:t xml:space="preserve">я маслихата города Алматы от 30.04.2021 № 29 (вводится в действие co дня первого официального опубликования);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25.04.2022 № 125 (вводится в действие с 01.04.2022).</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 w:id="40"/>
    <w:p>
      <w:pPr>
        <w:spacing w:after="0"/>
        <w:ind w:left="0"/>
        <w:jc w:val="left"/>
      </w:pPr>
      <w:r>
        <w:rPr>
          <w:rFonts w:ascii="Times New Roman"/>
          <w:b/>
          <w:i w:val="false"/>
          <w:color w:val="000000"/>
        </w:rPr>
        <w:t xml:space="preserve"> 5. Порядок оказания социальной помощи</w:t>
      </w:r>
    </w:p>
    <w:bookmarkEnd w:id="40"/>
    <w:bookmarkStart w:name="z51" w:id="41"/>
    <w:p>
      <w:pPr>
        <w:spacing w:after="0"/>
        <w:ind w:left="0"/>
        <w:jc w:val="both"/>
      </w:pPr>
      <w:r>
        <w:rPr>
          <w:rFonts w:ascii="Times New Roman"/>
          <w:b w:val="false"/>
          <w:i w:val="false"/>
          <w:color w:val="000000"/>
          <w:sz w:val="28"/>
        </w:rPr>
        <w:t>
      22. Социальная помощь к памятным датам и праздничным дням оказывается по списку, утверждаемому акиматом города Алматы по представлению уполномоченной организации либо иных организаций без истребования заявлений от получателей.</w:t>
      </w:r>
    </w:p>
    <w:bookmarkEnd w:id="41"/>
    <w:bookmarkStart w:name="z52" w:id="42"/>
    <w:p>
      <w:pPr>
        <w:spacing w:after="0"/>
        <w:ind w:left="0"/>
        <w:jc w:val="both"/>
      </w:pPr>
      <w:r>
        <w:rPr>
          <w:rFonts w:ascii="Times New Roman"/>
          <w:b w:val="false"/>
          <w:i w:val="false"/>
          <w:color w:val="000000"/>
          <w:sz w:val="28"/>
        </w:rPr>
        <w:t xml:space="preserve">
      22-1. Порядок формирования списков получателей социальной помощи указанной в </w:t>
      </w:r>
      <w:r>
        <w:rPr>
          <w:rFonts w:ascii="Times New Roman"/>
          <w:b w:val="false"/>
          <w:i w:val="false"/>
          <w:color w:val="000000"/>
          <w:sz w:val="28"/>
        </w:rPr>
        <w:t>пункте 12-1</w:t>
      </w:r>
      <w:r>
        <w:rPr>
          <w:rFonts w:ascii="Times New Roman"/>
          <w:b w:val="false"/>
          <w:i w:val="false"/>
          <w:color w:val="000000"/>
          <w:sz w:val="28"/>
        </w:rPr>
        <w:t xml:space="preserve"> настоящих Правил, определяется соглашением между Акционерным обществом "Отбасы банк" и акиматом города Алматы.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22-1 в соответствии с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23.04.2019 № 338 (вводится в действие co дня его первого официального опубликования);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23. Для получения социальной помощи при наступлении трудной жизненной ситуации заявитель от себя или от имени семьи предоставляет в районный отдел по месту регистрации постоянного места жительства заявление с приложением следующих документов:</w:t>
      </w:r>
    </w:p>
    <w:bookmarkEnd w:id="43"/>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4) лица, указанные в подпункте </w:t>
      </w:r>
      <w:r>
        <w:rPr>
          <w:rFonts w:ascii="Times New Roman"/>
          <w:b w:val="false"/>
          <w:i w:val="false"/>
          <w:color w:val="000000"/>
          <w:sz w:val="28"/>
        </w:rPr>
        <w:t>15) пункта 21</w:t>
      </w:r>
      <w:r>
        <w:rPr>
          <w:rFonts w:ascii="Times New Roman"/>
          <w:b w:val="false"/>
          <w:i w:val="false"/>
          <w:color w:val="000000"/>
          <w:sz w:val="28"/>
        </w:rPr>
        <w:t xml:space="preserve"> настоящих Правил, транскрипт с оценками эквивалентными оценкам "отлично".</w:t>
      </w:r>
    </w:p>
    <w:p>
      <w:pPr>
        <w:spacing w:after="0"/>
        <w:ind w:left="0"/>
        <w:jc w:val="both"/>
      </w:pPr>
      <w:r>
        <w:rPr>
          <w:rFonts w:ascii="Times New Roman"/>
          <w:b w:val="false"/>
          <w:i w:val="false"/>
          <w:color w:val="000000"/>
          <w:sz w:val="28"/>
        </w:rPr>
        <w:t xml:space="preserve">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24. Документы представляются в подлинниках для сверки, после чего подлинники документов возвращаются заявителю.</w:t>
      </w:r>
    </w:p>
    <w:bookmarkEnd w:id="44"/>
    <w:p>
      <w:pPr>
        <w:spacing w:after="0"/>
        <w:ind w:left="0"/>
        <w:jc w:val="both"/>
      </w:pPr>
      <w:r>
        <w:rPr>
          <w:rFonts w:ascii="Times New Roman"/>
          <w:b w:val="false"/>
          <w:i w:val="false"/>
          <w:color w:val="000000"/>
          <w:sz w:val="28"/>
        </w:rPr>
        <w:t xml:space="preserve">
      В случае невозможности личного обращения заявителя с заявлением о назначении социальной помощи, заявители вправе уполномочить других лиц на обращение с заявлением о назначении социальной помощи на основании доверенности, выданной в установленном порядке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w:t>
      </w:r>
      <w:r>
        <w:br/>
      </w:r>
      <w:r>
        <w:rPr>
          <w:rFonts w:ascii="Times New Roman"/>
          <w:b w:val="false"/>
          <w:i w:val="false"/>
          <w:color w:val="000000"/>
          <w:sz w:val="28"/>
        </w:rPr>
        <w:t>
</w:t>
      </w:r>
    </w:p>
    <w:bookmarkStart w:name="z26" w:id="45"/>
    <w:p>
      <w:pPr>
        <w:spacing w:after="0"/>
        <w:ind w:left="0"/>
        <w:jc w:val="both"/>
      </w:pPr>
      <w:r>
        <w:rPr>
          <w:rFonts w:ascii="Times New Roman"/>
          <w:b w:val="false"/>
          <w:i w:val="false"/>
          <w:color w:val="000000"/>
          <w:sz w:val="28"/>
        </w:rPr>
        <w:t>
      25. При поступлении заявления на оказание социальной помощи при наступлении трудной жизненной ситуации районный отдел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5"/>
    <w:bookmarkStart w:name="z55" w:id="46"/>
    <w:p>
      <w:pPr>
        <w:spacing w:after="0"/>
        <w:ind w:left="0"/>
        <w:jc w:val="both"/>
      </w:pPr>
      <w:r>
        <w:rPr>
          <w:rFonts w:ascii="Times New Roman"/>
          <w:b w:val="false"/>
          <w:i w:val="false"/>
          <w:color w:val="000000"/>
          <w:sz w:val="28"/>
        </w:rPr>
        <w:t xml:space="preserve">
      26.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районный отдел.</w:t>
      </w:r>
    </w:p>
    <w:bookmarkEnd w:id="46"/>
    <w:bookmarkStart w:name="z4" w:id="47"/>
    <w:p>
      <w:pPr>
        <w:spacing w:after="0"/>
        <w:ind w:left="0"/>
        <w:jc w:val="both"/>
      </w:pPr>
      <w:r>
        <w:rPr>
          <w:rFonts w:ascii="Times New Roman"/>
          <w:b w:val="false"/>
          <w:i w:val="false"/>
          <w:color w:val="000000"/>
          <w:sz w:val="28"/>
        </w:rPr>
        <w:t>
      27. В случае недостаточности документов для оказания социальной помощи, районный отдел запрашивает в соответствующих органах сведения, необходимые для рассмотрения представленных для оказания социальной помощи документов.</w:t>
      </w:r>
    </w:p>
    <w:bookmarkEnd w:id="47"/>
    <w:bookmarkStart w:name="z5" w:id="48"/>
    <w:p>
      <w:pPr>
        <w:spacing w:after="0"/>
        <w:ind w:left="0"/>
        <w:jc w:val="both"/>
      </w:pPr>
      <w:r>
        <w:rPr>
          <w:rFonts w:ascii="Times New Roman"/>
          <w:b w:val="false"/>
          <w:i w:val="false"/>
          <w:color w:val="000000"/>
          <w:sz w:val="28"/>
        </w:rPr>
        <w:t>
      28. В случае невозможности представления заявителем необходимых документов в связи с их порчей, утерей, районный отдел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8"/>
    <w:bookmarkStart w:name="z56" w:id="49"/>
    <w:p>
      <w:pPr>
        <w:spacing w:after="0"/>
        <w:ind w:left="0"/>
        <w:jc w:val="both"/>
      </w:pPr>
      <w:r>
        <w:rPr>
          <w:rFonts w:ascii="Times New Roman"/>
          <w:b w:val="false"/>
          <w:i w:val="false"/>
          <w:color w:val="000000"/>
          <w:sz w:val="28"/>
        </w:rPr>
        <w:t>
      29. Районный отдел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на рассмотрение специальной комиссии полный пакет документов на оказание социальной помощи.</w:t>
      </w:r>
    </w:p>
    <w:bookmarkEnd w:id="49"/>
    <w:bookmarkStart w:name="z57" w:id="50"/>
    <w:p>
      <w:pPr>
        <w:spacing w:after="0"/>
        <w:ind w:left="0"/>
        <w:jc w:val="both"/>
      </w:pPr>
      <w:r>
        <w:rPr>
          <w:rFonts w:ascii="Times New Roman"/>
          <w:b w:val="false"/>
          <w:i w:val="false"/>
          <w:color w:val="000000"/>
          <w:sz w:val="28"/>
        </w:rPr>
        <w:t>
      30.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 При исчислении и изменении размеров социальных выплат суммы, исчисленные в тиынах, округляются до одного тенге.</w:t>
      </w:r>
    </w:p>
    <w:bookmarkEnd w:id="50"/>
    <w:bookmarkStart w:name="z58" w:id="51"/>
    <w:p>
      <w:pPr>
        <w:spacing w:after="0"/>
        <w:ind w:left="0"/>
        <w:jc w:val="both"/>
      </w:pPr>
      <w:r>
        <w:rPr>
          <w:rFonts w:ascii="Times New Roman"/>
          <w:b w:val="false"/>
          <w:i w:val="false"/>
          <w:color w:val="000000"/>
          <w:sz w:val="28"/>
        </w:rPr>
        <w:t>
      31. Районный отдел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заключений участковой и специальной комиссии о необходимости оказания социальной помощи.</w:t>
      </w:r>
    </w:p>
    <w:bookmarkEnd w:id="5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 районный отдел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Start w:name="z59" w:id="52"/>
    <w:p>
      <w:pPr>
        <w:spacing w:after="0"/>
        <w:ind w:left="0"/>
        <w:jc w:val="both"/>
      </w:pPr>
      <w:r>
        <w:rPr>
          <w:rFonts w:ascii="Times New Roman"/>
          <w:b w:val="false"/>
          <w:i w:val="false"/>
          <w:color w:val="000000"/>
          <w:sz w:val="28"/>
        </w:rPr>
        <w:t>
      32. Районный отдел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2"/>
    <w:bookmarkStart w:name="z27" w:id="53"/>
    <w:p>
      <w:pPr>
        <w:spacing w:after="0"/>
        <w:ind w:left="0"/>
        <w:jc w:val="both"/>
      </w:pPr>
      <w:r>
        <w:rPr>
          <w:rFonts w:ascii="Times New Roman"/>
          <w:b w:val="false"/>
          <w:i w:val="false"/>
          <w:color w:val="000000"/>
          <w:sz w:val="28"/>
        </w:rPr>
        <w:t>
      33. Отказ в оказании социальной помощи осуществляется в случаях:</w:t>
      </w:r>
    </w:p>
    <w:bookmarkEnd w:id="5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города Алматы порога для оказания социальной помощи;</w:t>
      </w:r>
    </w:p>
    <w:p>
      <w:pPr>
        <w:spacing w:after="0"/>
        <w:ind w:left="0"/>
        <w:jc w:val="both"/>
      </w:pPr>
      <w:r>
        <w:rPr>
          <w:rFonts w:ascii="Times New Roman"/>
          <w:b w:val="false"/>
          <w:i w:val="false"/>
          <w:color w:val="000000"/>
          <w:sz w:val="28"/>
        </w:rPr>
        <w:t>
      4) предоставления не полного пакета документов.</w:t>
      </w:r>
    </w:p>
    <w:bookmarkStart w:name="z60" w:id="54"/>
    <w:p>
      <w:pPr>
        <w:spacing w:after="0"/>
        <w:ind w:left="0"/>
        <w:jc w:val="both"/>
      </w:pPr>
      <w:r>
        <w:rPr>
          <w:rFonts w:ascii="Times New Roman"/>
          <w:b w:val="false"/>
          <w:i w:val="false"/>
          <w:color w:val="000000"/>
          <w:sz w:val="28"/>
        </w:rPr>
        <w:t>
      34. Получатели социальной помощи извещают районный отдел по месту регистрации их постоянного места жительства об изменении обстоятельств, влияющих на право ее получения в течение 10 дней.</w:t>
      </w:r>
    </w:p>
    <w:bookmarkEnd w:id="54"/>
    <w:bookmarkStart w:name="z61" w:id="55"/>
    <w:p>
      <w:pPr>
        <w:spacing w:after="0"/>
        <w:ind w:left="0"/>
        <w:jc w:val="both"/>
      </w:pPr>
      <w:r>
        <w:rPr>
          <w:rFonts w:ascii="Times New Roman"/>
          <w:b w:val="false"/>
          <w:i w:val="false"/>
          <w:color w:val="000000"/>
          <w:sz w:val="28"/>
        </w:rPr>
        <w:t>
      35. В случае смерти получателя выплата социальной помощи прекращается на основании сведений и (или) списков о смерти получателя, полученных от органов регистрации актов гражданского состояния (РАГС).</w:t>
      </w:r>
    </w:p>
    <w:bookmarkEnd w:id="55"/>
    <w:bookmarkStart w:name="z62" w:id="56"/>
    <w:p>
      <w:pPr>
        <w:spacing w:after="0"/>
        <w:ind w:left="0"/>
        <w:jc w:val="both"/>
      </w:pPr>
      <w:r>
        <w:rPr>
          <w:rFonts w:ascii="Times New Roman"/>
          <w:b w:val="false"/>
          <w:i w:val="false"/>
          <w:color w:val="000000"/>
          <w:sz w:val="28"/>
        </w:rPr>
        <w:t>
      36. Управление общественного здоровья города Алматы ежемесячно до 29 числа предоставляет в Управление социального благосостояния города Алматы списки ВИЧ-инфицированных детей, списки лиц, больных туберкулезом, находящихся на амбулаторном этапе лечения, списки лиц, больных туберкулезом, направленных на стационарное лечение в противотуберкулезный санаторий "Каменское Плато" и списки лиц, больных туберкулезом, оторвавшихся от лечения на срок более 7 дней.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23.06.2020 № 463 (вводится в действие co дня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37. Финансирование расходов на предоставление социальной помощи осуществляется в пределах средств, предусмотренных бюджетом города Алматы на текущий финансовый год.</w:t>
      </w:r>
    </w:p>
    <w:bookmarkEnd w:id="57"/>
    <w:bookmarkStart w:name="z1" w:id="58"/>
    <w:p>
      <w:pPr>
        <w:spacing w:after="0"/>
        <w:ind w:left="0"/>
        <w:jc w:val="both"/>
      </w:pPr>
      <w:r>
        <w:rPr>
          <w:rFonts w:ascii="Times New Roman"/>
          <w:b w:val="false"/>
          <w:i w:val="false"/>
          <w:color w:val="000000"/>
          <w:sz w:val="28"/>
        </w:rPr>
        <w:t>
      38. Социальная помощь на санаторно-курортное лечение (далее – социальная помощь на санаторно-курортное лечение) предоставляется в натуральном (</w:t>
      </w:r>
      <w:r>
        <w:rPr>
          <w:rFonts w:ascii="Times New Roman"/>
          <w:b w:val="false"/>
          <w:i w:val="false"/>
          <w:color w:val="000000"/>
          <w:sz w:val="28"/>
        </w:rPr>
        <w:t>путевка</w:t>
      </w:r>
      <w:r>
        <w:rPr>
          <w:rFonts w:ascii="Times New Roman"/>
          <w:b w:val="false"/>
          <w:i w:val="false"/>
          <w:color w:val="000000"/>
          <w:sz w:val="28"/>
        </w:rPr>
        <w:t xml:space="preserve"> в санаторно-курортные организации, определенные в соответствии с законодательством Республики Казахстан о государственных закупках) или денежном (возмещение затрат за санаторно-курортное лечение в пределах Республики Казахстан в размере стоимости путевки, установленной при формировании бюджетной заявки на соответствующий финансовый год) видах, следующим категориям нуждающихся граждан:</w:t>
      </w:r>
    </w:p>
    <w:bookmarkEnd w:id="58"/>
    <w:p>
      <w:pPr>
        <w:spacing w:after="0"/>
        <w:ind w:left="0"/>
        <w:jc w:val="both"/>
      </w:pPr>
      <w:r>
        <w:rPr>
          <w:rFonts w:ascii="Times New Roman"/>
          <w:b w:val="false"/>
          <w:i w:val="false"/>
          <w:color w:val="000000"/>
          <w:sz w:val="28"/>
        </w:rPr>
        <w:t xml:space="preserve">
      1) ветеранам Великой Отечественной войны – без учета среднедушевого дохода, бесплатно; </w:t>
      </w:r>
    </w:p>
    <w:p>
      <w:pPr>
        <w:spacing w:after="0"/>
        <w:ind w:left="0"/>
        <w:jc w:val="both"/>
      </w:pPr>
      <w:r>
        <w:rPr>
          <w:rFonts w:ascii="Times New Roman"/>
          <w:b w:val="false"/>
          <w:i w:val="false"/>
          <w:color w:val="000000"/>
          <w:sz w:val="28"/>
        </w:rPr>
        <w:t xml:space="preserve">
      2) ветераны труда, статус которых определен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6 мая 2020 года "О ветеранах" – без учета среднедушевого дохода, с оплатой 25 % от размера получаемой пенсии без учета государственной базовой пенсионной выплаты;</w:t>
      </w:r>
    </w:p>
    <w:p>
      <w:pPr>
        <w:spacing w:after="0"/>
        <w:ind w:left="0"/>
        <w:jc w:val="both"/>
      </w:pPr>
      <w:r>
        <w:rPr>
          <w:rFonts w:ascii="Times New Roman"/>
          <w:b w:val="false"/>
          <w:i w:val="false"/>
          <w:color w:val="000000"/>
          <w:sz w:val="28"/>
        </w:rPr>
        <w:t>
      3) не вступившие в повторный брак вдовы воинов, погибших (умерших, пропавших без вести) в Великой Отечественной войне – без учета среднедушевого дохода, с оплатой 25 % от размера получаемой пенсии без учета государственной базовой пенсионной выплаты;</w:t>
      </w:r>
    </w:p>
    <w:p>
      <w:pPr>
        <w:spacing w:after="0"/>
        <w:ind w:left="0"/>
        <w:jc w:val="both"/>
      </w:pPr>
      <w:r>
        <w:rPr>
          <w:rFonts w:ascii="Times New Roman"/>
          <w:b w:val="false"/>
          <w:i w:val="false"/>
          <w:color w:val="000000"/>
          <w:sz w:val="28"/>
        </w:rPr>
        <w:t xml:space="preserve">
      4)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без учета среднедушевого дохода, с оплатой 25 % от размера получаемой пенсии без учета государственной базовой пенсионной выплаты; </w:t>
      </w:r>
    </w:p>
    <w:p>
      <w:pPr>
        <w:spacing w:after="0"/>
        <w:ind w:left="0"/>
        <w:jc w:val="both"/>
      </w:pPr>
      <w:r>
        <w:rPr>
          <w:rFonts w:ascii="Times New Roman"/>
          <w:b w:val="false"/>
          <w:i w:val="false"/>
          <w:color w:val="000000"/>
          <w:sz w:val="28"/>
        </w:rPr>
        <w:t>
      5)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без учета среднедушевого дохода, с оплатой 25 % от размера получаемой пенсии без учета государственной базовой пенсионной выплаты;</w:t>
      </w:r>
    </w:p>
    <w:p>
      <w:pPr>
        <w:spacing w:after="0"/>
        <w:ind w:left="0"/>
        <w:jc w:val="both"/>
      </w:pPr>
      <w:r>
        <w:rPr>
          <w:rFonts w:ascii="Times New Roman"/>
          <w:b w:val="false"/>
          <w:i w:val="false"/>
          <w:color w:val="000000"/>
          <w:sz w:val="28"/>
        </w:rPr>
        <w:t>
      6)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без учета среднедушевого дохода, с оплатой 25 % от размера получаемой пенсии без учета государственной базовой пенсионной выплаты;</w:t>
      </w:r>
    </w:p>
    <w:p>
      <w:pPr>
        <w:spacing w:after="0"/>
        <w:ind w:left="0"/>
        <w:jc w:val="both"/>
      </w:pPr>
      <w:r>
        <w:rPr>
          <w:rFonts w:ascii="Times New Roman"/>
          <w:b w:val="false"/>
          <w:i w:val="false"/>
          <w:color w:val="000000"/>
          <w:sz w:val="28"/>
        </w:rPr>
        <w:t xml:space="preserve">
      7) ветераны боевых действий на территории других государств пенсионного возраста – без учета среднедушевого дохода, с оплатой 25 % от размера получаемой пенсии без учета государственной базовой пенсионной выплаты; </w:t>
      </w:r>
    </w:p>
    <w:p>
      <w:pPr>
        <w:spacing w:after="0"/>
        <w:ind w:left="0"/>
        <w:jc w:val="both"/>
      </w:pPr>
      <w:r>
        <w:rPr>
          <w:rFonts w:ascii="Times New Roman"/>
          <w:b w:val="false"/>
          <w:i w:val="false"/>
          <w:color w:val="000000"/>
          <w:sz w:val="28"/>
        </w:rPr>
        <w:t>
      8) пенсионерам по возрасту – с учетом среднедушевого дохода, не превышающего величины трехкратного прожиточного минимума, с оплатой 25 % от размера получаемой пенсии без учета государственной базовой пенсионной выплаты;</w:t>
      </w:r>
    </w:p>
    <w:p>
      <w:pPr>
        <w:spacing w:after="0"/>
        <w:ind w:left="0"/>
        <w:jc w:val="both"/>
      </w:pPr>
      <w:r>
        <w:rPr>
          <w:rFonts w:ascii="Times New Roman"/>
          <w:b w:val="false"/>
          <w:i w:val="false"/>
          <w:color w:val="000000"/>
          <w:sz w:val="28"/>
        </w:rPr>
        <w:t>
      9) лицам, сопровождающих детей-инвалидов и инвалидов первой группы, указанных в подпункте 22) пункта 21 настоящих Правил, на период их нахождения в организации, предоставляющей санаторно-курортное лечение, но не более, чем на одного сопровождающего лица – без учета среднедушевого дохода с оплатой за проживание и питание, за исключением лечебных процедур, в виде возмещения затрат за санаторно-курортное лечение в пределах Республики Казахстан.</w:t>
      </w:r>
    </w:p>
    <w:p>
      <w:pPr>
        <w:spacing w:after="0"/>
        <w:ind w:left="0"/>
        <w:jc w:val="both"/>
      </w:pPr>
      <w:r>
        <w:rPr>
          <w:rFonts w:ascii="Times New Roman"/>
          <w:b w:val="false"/>
          <w:i w:val="false"/>
          <w:color w:val="000000"/>
          <w:sz w:val="28"/>
        </w:rPr>
        <w:t xml:space="preserve">
      Санаторно-курортное лечение лицам с инвалидностью первой группы и детям с инвалидностью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 с изменением, внесенным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25.04.2022 № 125 (вводится в действие с 01.04.2022).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Для получения социальной помощи на санаторно-курортное лечение в натуральном виде заявитель в районный отдел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справка для получения путевки на санаторно-курортное лечение по форме № 068/у,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 исключением лиц, указанных в </w:t>
      </w:r>
      <w:r>
        <w:rPr>
          <w:rFonts w:ascii="Times New Roman"/>
          <w:b w:val="false"/>
          <w:i w:val="false"/>
          <w:color w:val="000000"/>
          <w:sz w:val="28"/>
        </w:rPr>
        <w:t>подпункте 9) пункта 38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лица, указанные в подпунктах </w:t>
      </w:r>
      <w:r>
        <w:rPr>
          <w:rFonts w:ascii="Times New Roman"/>
          <w:b w:val="false"/>
          <w:i w:val="false"/>
          <w:color w:val="000000"/>
          <w:sz w:val="28"/>
        </w:rPr>
        <w:t>1), 7) пункта 38</w:t>
      </w:r>
      <w:r>
        <w:rPr>
          <w:rFonts w:ascii="Times New Roman"/>
          <w:b w:val="false"/>
          <w:i w:val="false"/>
          <w:color w:val="000000"/>
          <w:sz w:val="28"/>
        </w:rPr>
        <w:t xml:space="preserve"> настоящих Правил, документ, указанный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6 мая 2020 года "О ветеранах";</w:t>
      </w:r>
    </w:p>
    <w:p>
      <w:pPr>
        <w:spacing w:after="0"/>
        <w:ind w:left="0"/>
        <w:jc w:val="both"/>
      </w:pPr>
      <w:r>
        <w:rPr>
          <w:rFonts w:ascii="Times New Roman"/>
          <w:b w:val="false"/>
          <w:i w:val="false"/>
          <w:color w:val="000000"/>
          <w:sz w:val="28"/>
        </w:rPr>
        <w:t xml:space="preserve">
      4) лица, указанные в подпунктах </w:t>
      </w:r>
      <w:r>
        <w:rPr>
          <w:rFonts w:ascii="Times New Roman"/>
          <w:b w:val="false"/>
          <w:i w:val="false"/>
          <w:color w:val="000000"/>
          <w:sz w:val="28"/>
        </w:rPr>
        <w:t>2), 3), 4), 5), 6), 7) и 8) пункта 38</w:t>
      </w:r>
      <w:r>
        <w:rPr>
          <w:rFonts w:ascii="Times New Roman"/>
          <w:b w:val="false"/>
          <w:i w:val="false"/>
          <w:color w:val="000000"/>
          <w:sz w:val="28"/>
        </w:rPr>
        <w:t xml:space="preserve"> настоящих Правил, документ о размере пенсии;</w:t>
      </w:r>
    </w:p>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подпункте 8) пункта 38</w:t>
      </w:r>
      <w:r>
        <w:rPr>
          <w:rFonts w:ascii="Times New Roman"/>
          <w:b w:val="false"/>
          <w:i w:val="false"/>
          <w:color w:val="000000"/>
          <w:sz w:val="28"/>
        </w:rPr>
        <w:t xml:space="preserve"> настоящих Правил, сведения о доходах лица (членов семьи);</w:t>
      </w:r>
    </w:p>
    <w:p>
      <w:pPr>
        <w:spacing w:after="0"/>
        <w:ind w:left="0"/>
        <w:jc w:val="both"/>
      </w:pPr>
      <w:r>
        <w:rPr>
          <w:rFonts w:ascii="Times New Roman"/>
          <w:b w:val="false"/>
          <w:i w:val="false"/>
          <w:color w:val="000000"/>
          <w:sz w:val="28"/>
        </w:rPr>
        <w:t xml:space="preserve">
      6) лица, указанные в </w:t>
      </w:r>
      <w:r>
        <w:rPr>
          <w:rFonts w:ascii="Times New Roman"/>
          <w:b w:val="false"/>
          <w:i w:val="false"/>
          <w:color w:val="000000"/>
          <w:sz w:val="28"/>
        </w:rPr>
        <w:t>подпункте 9) пункта 38</w:t>
      </w:r>
      <w:r>
        <w:rPr>
          <w:rFonts w:ascii="Times New Roman"/>
          <w:b w:val="false"/>
          <w:i w:val="false"/>
          <w:color w:val="000000"/>
          <w:sz w:val="28"/>
        </w:rPr>
        <w:t xml:space="preserve"> настоящих Правил: родители – свидетельство о рождении, опекуны – документ об установлении опекунства, третий лица – нотариально заверенную доверенность от родителя (-ей) или опекуна на сопровождение и копию путевки ребенка в организацию, выданной уполномоченным органом. </w:t>
      </w:r>
    </w:p>
    <w:p>
      <w:pPr>
        <w:spacing w:after="0"/>
        <w:ind w:left="0"/>
        <w:jc w:val="both"/>
      </w:pPr>
      <w:r>
        <w:rPr>
          <w:rFonts w:ascii="Times New Roman"/>
          <w:b w:val="false"/>
          <w:i w:val="false"/>
          <w:color w:val="000000"/>
          <w:sz w:val="28"/>
        </w:rPr>
        <w:t>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xml:space="preserve">
      Специалист районного отдела, принявший заявление, проверяет полноту пакета документов. </w:t>
      </w:r>
    </w:p>
    <w:p>
      <w:pPr>
        <w:spacing w:after="0"/>
        <w:ind w:left="0"/>
        <w:jc w:val="both"/>
      </w:pPr>
      <w:r>
        <w:rPr>
          <w:rFonts w:ascii="Times New Roman"/>
          <w:b w:val="false"/>
          <w:i w:val="false"/>
          <w:color w:val="000000"/>
          <w:sz w:val="28"/>
        </w:rPr>
        <w:t xml:space="preserve">
      При соответствии пакета документов, в течение двух рабочих дней со дня их приема, районный отдел направляет документы в участковую комиссию. </w:t>
      </w:r>
    </w:p>
    <w:p>
      <w:pPr>
        <w:spacing w:after="0"/>
        <w:ind w:left="0"/>
        <w:jc w:val="both"/>
      </w:pPr>
      <w:r>
        <w:rPr>
          <w:rFonts w:ascii="Times New Roman"/>
          <w:b w:val="false"/>
          <w:i w:val="false"/>
          <w:color w:val="000000"/>
          <w:sz w:val="28"/>
        </w:rPr>
        <w:t>
      Участковая комиссия в течение двух рабочих дней со дня получения документов:</w:t>
      </w:r>
    </w:p>
    <w:p>
      <w:pPr>
        <w:spacing w:after="0"/>
        <w:ind w:left="0"/>
        <w:jc w:val="both"/>
      </w:pPr>
      <w:r>
        <w:rPr>
          <w:rFonts w:ascii="Times New Roman"/>
          <w:b w:val="false"/>
          <w:i w:val="false"/>
          <w:color w:val="000000"/>
          <w:sz w:val="28"/>
        </w:rPr>
        <w:t xml:space="preserve">
      для лиц, указанных в подпунктах 1), 2), 3), 4), 5), 6) и 7) </w:t>
      </w:r>
      <w:r>
        <w:rPr>
          <w:rFonts w:ascii="Times New Roman"/>
          <w:b w:val="false"/>
          <w:i w:val="false"/>
          <w:color w:val="000000"/>
          <w:sz w:val="28"/>
        </w:rPr>
        <w:t>пункта 38</w:t>
      </w:r>
      <w:r>
        <w:rPr>
          <w:rFonts w:ascii="Times New Roman"/>
          <w:b w:val="false"/>
          <w:i w:val="false"/>
          <w:color w:val="000000"/>
          <w:sz w:val="28"/>
        </w:rPr>
        <w:t xml:space="preserve"> настоящих Правил, подготавливает заключение о нуждаемости лица в социальной помощи на санаторно-курортное лечение по форме согласно приложению 3 к настоящим Правилам и направляет их в районный отдел;</w:t>
      </w:r>
    </w:p>
    <w:p>
      <w:pPr>
        <w:spacing w:after="0"/>
        <w:ind w:left="0"/>
        <w:jc w:val="both"/>
      </w:pPr>
      <w:r>
        <w:rPr>
          <w:rFonts w:ascii="Times New Roman"/>
          <w:b w:val="false"/>
          <w:i w:val="false"/>
          <w:color w:val="000000"/>
          <w:sz w:val="28"/>
        </w:rPr>
        <w:t xml:space="preserve">
      для лиц, указанных в подпункте 8) </w:t>
      </w:r>
      <w:r>
        <w:rPr>
          <w:rFonts w:ascii="Times New Roman"/>
          <w:b w:val="false"/>
          <w:i w:val="false"/>
          <w:color w:val="000000"/>
          <w:sz w:val="28"/>
        </w:rPr>
        <w:t>пункта 38</w:t>
      </w:r>
      <w:r>
        <w:rPr>
          <w:rFonts w:ascii="Times New Roman"/>
          <w:b w:val="false"/>
          <w:i w:val="false"/>
          <w:color w:val="000000"/>
          <w:sz w:val="28"/>
        </w:rPr>
        <w:t xml:space="preserve"> настоящих Правил, проводит обследование, по результатам которого составляет акт о материальном положении, подготавливает заключение о нуждаемости лица (семьи) в социальной помощи на санаторно-курортное лечение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районный отдел.</w:t>
      </w:r>
    </w:p>
    <w:p>
      <w:pPr>
        <w:spacing w:after="0"/>
        <w:ind w:left="0"/>
        <w:jc w:val="both"/>
      </w:pPr>
      <w:r>
        <w:rPr>
          <w:rFonts w:ascii="Times New Roman"/>
          <w:b w:val="false"/>
          <w:i w:val="false"/>
          <w:color w:val="000000"/>
          <w:sz w:val="28"/>
        </w:rPr>
        <w:t>
      Районный отдел принимает решение об оформлении либо об отказе в оформлении документов на предоставление санаторно-курортного лечения и в течение восьми рабочих дней со дня принятия заявления направляет заявителю уведомление об оформлении документов на предоставление санаторно-курортного лечения, либо мотивированный отказ в произвольной форме на основании заключения Участковой комиссии в течение трех рабочих дней со дня принятия решения.</w:t>
      </w:r>
    </w:p>
    <w:p>
      <w:pPr>
        <w:spacing w:after="0"/>
        <w:ind w:left="0"/>
        <w:jc w:val="both"/>
      </w:pPr>
      <w:r>
        <w:rPr>
          <w:rFonts w:ascii="Times New Roman"/>
          <w:b w:val="false"/>
          <w:i w:val="false"/>
          <w:color w:val="000000"/>
          <w:sz w:val="28"/>
        </w:rPr>
        <w:t>
      Районный отдел формирует списки лиц, подавших заявления на оказание социальной помощи на санаторно-курортное лечение и направляет документы в уполномоченный орган.</w:t>
      </w:r>
    </w:p>
    <w:p>
      <w:pPr>
        <w:spacing w:after="0"/>
        <w:ind w:left="0"/>
        <w:jc w:val="both"/>
      </w:pPr>
      <w:r>
        <w:rPr>
          <w:rFonts w:ascii="Times New Roman"/>
          <w:b w:val="false"/>
          <w:i w:val="false"/>
          <w:color w:val="000000"/>
          <w:sz w:val="28"/>
        </w:rPr>
        <w:t xml:space="preserve">
      Уполномоченный орган на основании принятых от районных отделов документов согласно графику заезда передает путевки в районные отделы, для дальнейшей выдачи путевок заявителю под его роспись в журнале по выдаче путевок (далее – Журнал)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В случае невозможности использования санаторно-курортной путевки по определенным причинам (смерть, болезнь и другие, признанные уполномоченным органом уважительными), она подлежит возврату в уполномоченный орган и выдаче другому лицу в порядке очередности.</w:t>
      </w:r>
    </w:p>
    <w:p>
      <w:pPr>
        <w:spacing w:after="0"/>
        <w:ind w:left="0"/>
        <w:jc w:val="both"/>
      </w:pPr>
      <w:r>
        <w:rPr>
          <w:rFonts w:ascii="Times New Roman"/>
          <w:b w:val="false"/>
          <w:i w:val="false"/>
          <w:color w:val="000000"/>
          <w:sz w:val="28"/>
        </w:rPr>
        <w:t>
      Возврат санаторно-курортной путевки фиксируется в Журнале.</w:t>
      </w:r>
    </w:p>
    <w:p>
      <w:pPr>
        <w:spacing w:after="0"/>
        <w:ind w:left="0"/>
        <w:jc w:val="both"/>
      </w:pPr>
      <w:r>
        <w:rPr>
          <w:rFonts w:ascii="Times New Roman"/>
          <w:b w:val="false"/>
          <w:i w:val="false"/>
          <w:color w:val="000000"/>
          <w:sz w:val="28"/>
        </w:rPr>
        <w:t>
      При неиспользовании санаторно-курортной путевки по уважительным причинам, выданная санаторно-курортная путевка при возможности заменяется на санаторно-курортную путевку другого периода согласно графику заезда, но не позднее трех дней до начала заезда, указанного в санаторно-курортной путевке, подлежащей обмену.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30.04.2021 № 29 (вводится в действие co дня первого официального опубликования).</w:t>
      </w:r>
      <w:r>
        <w:br/>
      </w:r>
      <w:r>
        <w:rPr>
          <w:rFonts w:ascii="Times New Roman"/>
          <w:b w:val="false"/>
          <w:i w:val="false"/>
          <w:color w:val="000000"/>
          <w:sz w:val="28"/>
        </w:rPr>
        <w:t>
</w:t>
      </w:r>
    </w:p>
    <w:bookmarkStart w:name="z16" w:id="59"/>
    <w:p>
      <w:pPr>
        <w:spacing w:after="0"/>
        <w:ind w:left="0"/>
        <w:jc w:val="both"/>
      </w:pPr>
      <w:r>
        <w:rPr>
          <w:rFonts w:ascii="Times New Roman"/>
          <w:b w:val="false"/>
          <w:i w:val="false"/>
          <w:color w:val="000000"/>
          <w:sz w:val="28"/>
        </w:rPr>
        <w:t xml:space="preserve">
      40. Для получения социальной помощи на санаторно-курортное лечение в денежном виде заявитель в течение 60 календарных дней, но не позднее 10 календарных дней, до даты заезда в организацию, оказывающую услуги по санаторно-курортному лечению (далее - организация), представляет в районный отдел заявление с приложением документов согласно </w:t>
      </w:r>
      <w:r>
        <w:rPr>
          <w:rFonts w:ascii="Times New Roman"/>
          <w:b w:val="false"/>
          <w:i w:val="false"/>
          <w:color w:val="000000"/>
          <w:sz w:val="28"/>
        </w:rPr>
        <w:t>пункту 39</w:t>
      </w:r>
      <w:r>
        <w:rPr>
          <w:rFonts w:ascii="Times New Roman"/>
          <w:b w:val="false"/>
          <w:i w:val="false"/>
          <w:color w:val="000000"/>
          <w:sz w:val="28"/>
        </w:rPr>
        <w:t xml:space="preserve"> настоящих Правил.</w:t>
      </w:r>
    </w:p>
    <w:bookmarkEnd w:id="5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xml:space="preserve">
      Специалист районного отдела, принявший заявление, проверяет полноту пакета документов. </w:t>
      </w:r>
    </w:p>
    <w:p>
      <w:pPr>
        <w:spacing w:after="0"/>
        <w:ind w:left="0"/>
        <w:jc w:val="both"/>
      </w:pPr>
      <w:r>
        <w:rPr>
          <w:rFonts w:ascii="Times New Roman"/>
          <w:b w:val="false"/>
          <w:i w:val="false"/>
          <w:color w:val="000000"/>
          <w:sz w:val="28"/>
        </w:rPr>
        <w:t xml:space="preserve">
      При соответствии пакета документов, в течение одного рабочего дня со дня их приема, районный отдел направляет документы в участковую комиссию.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Участковая</w:t>
      </w:r>
      <w:r>
        <w:rPr>
          <w:rFonts w:ascii="Times New Roman"/>
          <w:b w:val="false"/>
          <w:i w:val="false"/>
          <w:color w:val="000000"/>
          <w:sz w:val="28"/>
        </w:rPr>
        <w:t xml:space="preserve"> комиссия в течение двух рабочих дней со дня получения документов:</w:t>
      </w:r>
    </w:p>
    <w:p>
      <w:pPr>
        <w:spacing w:after="0"/>
        <w:ind w:left="0"/>
        <w:jc w:val="both"/>
      </w:pPr>
      <w:r>
        <w:rPr>
          <w:rFonts w:ascii="Times New Roman"/>
          <w:b w:val="false"/>
          <w:i w:val="false"/>
          <w:color w:val="000000"/>
          <w:sz w:val="28"/>
        </w:rPr>
        <w:t>
      для лиц, указанных в подпунктах 1), 2), 3), 4), 5) 6), 7) и 9) пункта 38 настоящих Правил, подготавливает заключение о нуждаемости лица в социальной помощи на санаторно-курортное лечение по форме согласно приложению 3 к настоящим Правилам и направляет их в районный отдел;</w:t>
      </w:r>
    </w:p>
    <w:p>
      <w:pPr>
        <w:spacing w:after="0"/>
        <w:ind w:left="0"/>
        <w:jc w:val="both"/>
      </w:pPr>
      <w:r>
        <w:rPr>
          <w:rFonts w:ascii="Times New Roman"/>
          <w:b w:val="false"/>
          <w:i w:val="false"/>
          <w:color w:val="000000"/>
          <w:sz w:val="28"/>
        </w:rPr>
        <w:t xml:space="preserve">
      для лиц, указанных в подпункте 8) </w:t>
      </w:r>
      <w:r>
        <w:rPr>
          <w:rFonts w:ascii="Times New Roman"/>
          <w:b w:val="false"/>
          <w:i w:val="false"/>
          <w:color w:val="000000"/>
          <w:sz w:val="28"/>
        </w:rPr>
        <w:t>пункта 38</w:t>
      </w:r>
      <w:r>
        <w:rPr>
          <w:rFonts w:ascii="Times New Roman"/>
          <w:b w:val="false"/>
          <w:i w:val="false"/>
          <w:color w:val="000000"/>
          <w:sz w:val="28"/>
        </w:rPr>
        <w:t xml:space="preserve"> настоящих Правил, проводит обследование, по результатам которого составляет акт о материальном положении, подготавливает заключение о нуждаемости лица (семьи) в социальной помощи на санаторно-курортное лечение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районный отдел.</w:t>
      </w:r>
    </w:p>
    <w:p>
      <w:pPr>
        <w:spacing w:after="0"/>
        <w:ind w:left="0"/>
        <w:jc w:val="both"/>
      </w:pPr>
      <w:r>
        <w:rPr>
          <w:rFonts w:ascii="Times New Roman"/>
          <w:b w:val="false"/>
          <w:i w:val="false"/>
          <w:color w:val="000000"/>
          <w:sz w:val="28"/>
        </w:rPr>
        <w:t>
      Районный отдел принимает решение об оформлении либо отказе в оформлении документов на возмещение затрат за предоставление санаторно-курортного лечения и в течение восьми рабочих дней со дня принятия заявления направляет заявителю уведомление об оформлении документов на возмещение затрат за предоставление санаторно-курортного лечения, либо мотивированный отказ в произвольной форме на основании заключения Участковой комиссии в течение трех рабочих дней со дня принятия решения.</w:t>
      </w:r>
    </w:p>
    <w:p>
      <w:pPr>
        <w:spacing w:after="0"/>
        <w:ind w:left="0"/>
        <w:jc w:val="both"/>
      </w:pPr>
      <w:r>
        <w:rPr>
          <w:rFonts w:ascii="Times New Roman"/>
          <w:b w:val="false"/>
          <w:i w:val="false"/>
          <w:color w:val="000000"/>
          <w:sz w:val="28"/>
        </w:rPr>
        <w:t>
      Заявитель в течение 30 календарных дней после получения санаторно-курортного лечения в организации предоставляет в районный отдел счет-фактуру, фискальный чек, акт выполненных работ и номер своего банковского счета.</w:t>
      </w:r>
    </w:p>
    <w:p>
      <w:pPr>
        <w:spacing w:after="0"/>
        <w:ind w:left="0"/>
        <w:jc w:val="both"/>
      </w:pPr>
      <w:r>
        <w:rPr>
          <w:rFonts w:ascii="Times New Roman"/>
          <w:b w:val="false"/>
          <w:i w:val="false"/>
          <w:color w:val="000000"/>
          <w:sz w:val="28"/>
        </w:rPr>
        <w:t>
      Районный отдел на основании предоставленных заявителем документов в течение 30 календарных дней, производит начисление социальной помощи за санаторно-курортное лечение в денежном виде.</w:t>
      </w:r>
    </w:p>
    <w:p>
      <w:pPr>
        <w:spacing w:after="0"/>
        <w:ind w:left="0"/>
        <w:jc w:val="both"/>
      </w:pPr>
      <w:r>
        <w:rPr>
          <w:rFonts w:ascii="Times New Roman"/>
          <w:b w:val="false"/>
          <w:i w:val="false"/>
          <w:color w:val="000000"/>
          <w:sz w:val="28"/>
        </w:rPr>
        <w:t>
      В случае, если заявитель не воспользовался санаторно-курортным лечением или дата заезда его в организацию перенесена на более поздний срок, он письменно уведомляет районный отдел.</w:t>
      </w:r>
    </w:p>
    <w:p>
      <w:pPr>
        <w:spacing w:after="0"/>
        <w:ind w:left="0"/>
        <w:jc w:val="both"/>
      </w:pPr>
      <w:r>
        <w:rPr>
          <w:rFonts w:ascii="Times New Roman"/>
          <w:b w:val="false"/>
          <w:i w:val="false"/>
          <w:color w:val="000000"/>
          <w:sz w:val="28"/>
        </w:rPr>
        <w:t>
      Районный отдел снимает с учета заявителя не воспользовавшегося санаторно-курортным лечением.</w:t>
      </w:r>
    </w:p>
    <w:p>
      <w:pPr>
        <w:spacing w:after="0"/>
        <w:ind w:left="0"/>
        <w:jc w:val="both"/>
      </w:pPr>
      <w:r>
        <w:rPr>
          <w:rFonts w:ascii="Times New Roman"/>
          <w:b w:val="false"/>
          <w:i w:val="false"/>
          <w:color w:val="000000"/>
          <w:sz w:val="28"/>
        </w:rPr>
        <w:t>
      В случае, переноса даты заезда заявителя в организацию на более поздний срок, но не превышающий двух месяцев, социальная помощь на санаторно-курортное лечение выплачивается по факту получения санаторно-курортного лечения.</w:t>
      </w:r>
    </w:p>
    <w:p>
      <w:pPr>
        <w:spacing w:after="0"/>
        <w:ind w:left="0"/>
        <w:jc w:val="both"/>
      </w:pPr>
      <w:r>
        <w:rPr>
          <w:rFonts w:ascii="Times New Roman"/>
          <w:b w:val="false"/>
          <w:i w:val="false"/>
          <w:color w:val="000000"/>
          <w:sz w:val="28"/>
        </w:rPr>
        <w:t>
      Социальная помощь на санаторно-курортное лечение предоставляется в пределах средств, предусмотренных в местном бюджете на данные цели на соответствующий финансовый год.</w:t>
      </w:r>
    </w:p>
    <w:p>
      <w:pPr>
        <w:spacing w:after="0"/>
        <w:ind w:left="0"/>
        <w:jc w:val="both"/>
      </w:pPr>
      <w:r>
        <w:rPr>
          <w:rFonts w:ascii="Times New Roman"/>
          <w:b w:val="false"/>
          <w:i w:val="false"/>
          <w:color w:val="000000"/>
          <w:sz w:val="28"/>
        </w:rPr>
        <w:t>
      В случае невозможности личного обращения заявителя с заявлением о назначении социальной помощи на санаторно-курортное лечение, заявители вправе уполномочить других лиц на обращение с заявлением о назначении социальной помощи на санаторно-курортное лечение на основании доверенности, выданной в установленном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решениями маслихата города Алматы от 14.09.2018 № </w:t>
      </w:r>
      <w:r>
        <w:rPr>
          <w:rFonts w:ascii="Times New Roman"/>
          <w:b w:val="false"/>
          <w:i w:val="false"/>
          <w:color w:val="000000"/>
          <w:sz w:val="28"/>
        </w:rPr>
        <w:t>258</w:t>
      </w:r>
      <w:r>
        <w:rPr>
          <w:rFonts w:ascii="Times New Roman"/>
          <w:b w:val="false"/>
          <w:i w:val="false"/>
          <w:color w:val="ff0000"/>
          <w:sz w:val="28"/>
        </w:rPr>
        <w:t xml:space="preserve"> (вводится в действие co дня первого официального опубликования); от 30.04.2021 № </w:t>
      </w:r>
      <w:r>
        <w:rPr>
          <w:rFonts w:ascii="Times New Roman"/>
          <w:b w:val="false"/>
          <w:i w:val="false"/>
          <w:color w:val="000000"/>
          <w:sz w:val="28"/>
        </w:rPr>
        <w:t>29</w:t>
      </w:r>
      <w:r>
        <w:rPr>
          <w:rFonts w:ascii="Times New Roman"/>
          <w:b w:val="false"/>
          <w:i w:val="false"/>
          <w:color w:val="ff0000"/>
          <w:sz w:val="28"/>
        </w:rPr>
        <w:t xml:space="preserve"> (вводится в действие co дня первого официального опубликования).</w:t>
      </w:r>
      <w:r>
        <w:br/>
      </w:r>
      <w:r>
        <w:rPr>
          <w:rFonts w:ascii="Times New Roman"/>
          <w:b w:val="false"/>
          <w:i w:val="false"/>
          <w:color w:val="000000"/>
          <w:sz w:val="28"/>
        </w:rPr>
        <w:t>
</w:t>
      </w:r>
    </w:p>
    <w:bookmarkStart w:name="z28" w:id="60"/>
    <w:p>
      <w:pPr>
        <w:spacing w:after="0"/>
        <w:ind w:left="0"/>
        <w:jc w:val="both"/>
      </w:pPr>
      <w:r>
        <w:rPr>
          <w:rFonts w:ascii="Times New Roman"/>
          <w:b w:val="false"/>
          <w:i w:val="false"/>
          <w:color w:val="000000"/>
          <w:sz w:val="28"/>
        </w:rPr>
        <w:t>
      41. Отказ в оказании социальной помощи на санаторно-курортное лечение осуществляется в случаях:</w:t>
      </w:r>
    </w:p>
    <w:bookmarkEnd w:id="6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 на санаторно-курортное лечение.</w:t>
      </w:r>
    </w:p>
    <w:p>
      <w:pPr>
        <w:spacing w:after="0"/>
        <w:ind w:left="0"/>
        <w:jc w:val="both"/>
      </w:pPr>
      <w:r>
        <w:rPr>
          <w:rFonts w:ascii="Times New Roman"/>
          <w:b w:val="false"/>
          <w:i w:val="false"/>
          <w:color w:val="000000"/>
          <w:sz w:val="28"/>
        </w:rPr>
        <w:t>
      Регистрация заявлений осуществляется районным отделом в порядке их поступления.</w:t>
      </w:r>
    </w:p>
    <w:p>
      <w:pPr>
        <w:spacing w:after="0"/>
        <w:ind w:left="0"/>
        <w:jc w:val="both"/>
      </w:pPr>
      <w:r>
        <w:rPr>
          <w:rFonts w:ascii="Times New Roman"/>
          <w:b w:val="false"/>
          <w:i w:val="false"/>
          <w:color w:val="000000"/>
          <w:sz w:val="28"/>
        </w:rPr>
        <w:t xml:space="preserve">
      В случае выявления недостоверности документов, предоставленных заявителем, выплаченная сумма социальной помощи на санаторно-курортное лечение подлежит возврату в добровольном или ином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Социальная помощь на санаторно-курортное лечение предоставляется не более одного раза в календарный год на срок, не более двенадцати календарных дней.</w:t>
      </w:r>
    </w:p>
    <w:bookmarkStart w:name="z29" w:id="61"/>
    <w:p>
      <w:pPr>
        <w:spacing w:after="0"/>
        <w:ind w:left="0"/>
        <w:jc w:val="left"/>
      </w:pPr>
      <w:r>
        <w:rPr>
          <w:rFonts w:ascii="Times New Roman"/>
          <w:b/>
          <w:i w:val="false"/>
          <w:color w:val="000000"/>
        </w:rPr>
        <w:t xml:space="preserve"> 6. Основания для прекращения и возврата предоставляемой социальной помощи</w:t>
      </w:r>
    </w:p>
    <w:bookmarkEnd w:id="61"/>
    <w:bookmarkStart w:name="z6" w:id="62"/>
    <w:p>
      <w:pPr>
        <w:spacing w:after="0"/>
        <w:ind w:left="0"/>
        <w:jc w:val="both"/>
      </w:pPr>
      <w:r>
        <w:rPr>
          <w:rFonts w:ascii="Times New Roman"/>
          <w:b w:val="false"/>
          <w:i w:val="false"/>
          <w:color w:val="000000"/>
          <w:sz w:val="28"/>
        </w:rPr>
        <w:t>
      42. Социальная помощь прекращается в случаях:</w:t>
      </w:r>
    </w:p>
    <w:bookmarkEnd w:id="6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Алматы;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выявление недостоверных сведений, предоставленных заявителем;</w:t>
      </w:r>
    </w:p>
    <w:p>
      <w:pPr>
        <w:spacing w:after="0"/>
        <w:ind w:left="0"/>
        <w:jc w:val="both"/>
      </w:pPr>
      <w:r>
        <w:rPr>
          <w:rFonts w:ascii="Times New Roman"/>
          <w:b w:val="false"/>
          <w:i w:val="false"/>
          <w:color w:val="000000"/>
          <w:sz w:val="28"/>
        </w:rPr>
        <w:t>
      5) направления больных туберкулезом в стационарное лечение в противотуберкулезный санаторий "Каменское Плато" или при наличии пропуска лечения более 7 дней по неуважительным причинам, согласно списку Управления общественного здоровья города Алматы.</w:t>
      </w:r>
    </w:p>
    <w:p>
      <w:pPr>
        <w:spacing w:after="0"/>
        <w:ind w:left="0"/>
        <w:jc w:val="both"/>
      </w:pPr>
      <w:r>
        <w:rPr>
          <w:rFonts w:ascii="Times New Roman"/>
          <w:b w:val="false"/>
          <w:i w:val="false"/>
          <w:color w:val="000000"/>
          <w:sz w:val="28"/>
        </w:rPr>
        <w:t xml:space="preserve">
      Выплата социальной помощи по подпункту 1) </w:t>
      </w:r>
      <w:r>
        <w:rPr>
          <w:rFonts w:ascii="Times New Roman"/>
          <w:b w:val="false"/>
          <w:i w:val="false"/>
          <w:color w:val="000000"/>
          <w:sz w:val="28"/>
        </w:rPr>
        <w:t>пункта 42</w:t>
      </w:r>
      <w:r>
        <w:rPr>
          <w:rFonts w:ascii="Times New Roman"/>
          <w:b w:val="false"/>
          <w:i w:val="false"/>
          <w:color w:val="000000"/>
          <w:sz w:val="28"/>
        </w:rPr>
        <w:t xml:space="preserve"> настоящих Правил прекращается с месяца следующего за месяцем наступления указанного обстоятельства, по подпунктам 2), 3), 5) </w:t>
      </w:r>
      <w:r>
        <w:rPr>
          <w:rFonts w:ascii="Times New Roman"/>
          <w:b w:val="false"/>
          <w:i w:val="false"/>
          <w:color w:val="000000"/>
          <w:sz w:val="28"/>
        </w:rPr>
        <w:t>пункта 42</w:t>
      </w:r>
      <w:r>
        <w:rPr>
          <w:rFonts w:ascii="Times New Roman"/>
          <w:b w:val="false"/>
          <w:i w:val="false"/>
          <w:color w:val="000000"/>
          <w:sz w:val="28"/>
        </w:rPr>
        <w:t xml:space="preserve"> настоящих Правил прекращается с момента наступления указанных обстоятельств, по подпункту 4) </w:t>
      </w:r>
      <w:r>
        <w:rPr>
          <w:rFonts w:ascii="Times New Roman"/>
          <w:b w:val="false"/>
          <w:i w:val="false"/>
          <w:color w:val="000000"/>
          <w:sz w:val="28"/>
        </w:rPr>
        <w:t>пункта 42</w:t>
      </w:r>
      <w:r>
        <w:rPr>
          <w:rFonts w:ascii="Times New Roman"/>
          <w:b w:val="false"/>
          <w:i w:val="false"/>
          <w:color w:val="000000"/>
          <w:sz w:val="28"/>
        </w:rPr>
        <w:t xml:space="preserve"> настоящих Правил с месяца наступления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18.03.2019 № 322 (вводится в действие co дня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43. Излишне выплаченные суммы подлежат возврату в добровольном или ином установленном законодательством Республики Казахстан порядке.</w:t>
      </w:r>
    </w:p>
    <w:bookmarkEnd w:id="63"/>
    <w:bookmarkStart w:name="z65" w:id="64"/>
    <w:p>
      <w:pPr>
        <w:spacing w:after="0"/>
        <w:ind w:left="0"/>
        <w:jc w:val="both"/>
      </w:pPr>
      <w:r>
        <w:rPr>
          <w:rFonts w:ascii="Times New Roman"/>
          <w:b w:val="false"/>
          <w:i w:val="false"/>
          <w:color w:val="000000"/>
          <w:sz w:val="28"/>
        </w:rPr>
        <w:t xml:space="preserve">
      43-1. В случае неиспользования на приобретение жилья в течение трех месяцев с момента выплаты социальной помощи, указанной в </w:t>
      </w:r>
      <w:r>
        <w:rPr>
          <w:rFonts w:ascii="Times New Roman"/>
          <w:b w:val="false"/>
          <w:i w:val="false"/>
          <w:color w:val="000000"/>
          <w:sz w:val="28"/>
        </w:rPr>
        <w:t>подпункте 12-1</w:t>
      </w:r>
      <w:r>
        <w:rPr>
          <w:rFonts w:ascii="Times New Roman"/>
          <w:b w:val="false"/>
          <w:i w:val="false"/>
          <w:color w:val="000000"/>
          <w:sz w:val="28"/>
        </w:rPr>
        <w:t xml:space="preserve"> настоящих Правил, она подлежит возврату в бюджет города Алматы.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43-1 в соответствии с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23.04.2019 № 338 (вводится в действие co дня его первого официального опубликования).</w:t>
      </w:r>
      <w:r>
        <w:br/>
      </w:r>
      <w:r>
        <w:rPr>
          <w:rFonts w:ascii="Times New Roman"/>
          <w:b w:val="false"/>
          <w:i w:val="false"/>
          <w:color w:val="000000"/>
          <w:sz w:val="28"/>
        </w:rPr>
        <w:t>
</w:t>
      </w:r>
    </w:p>
    <w:bookmarkStart w:name="z30" w:id="65"/>
    <w:p>
      <w:pPr>
        <w:spacing w:after="0"/>
        <w:ind w:left="0"/>
        <w:jc w:val="left"/>
      </w:pPr>
      <w:r>
        <w:rPr>
          <w:rFonts w:ascii="Times New Roman"/>
          <w:b/>
          <w:i w:val="false"/>
          <w:color w:val="000000"/>
        </w:rPr>
        <w:t xml:space="preserve"> 7. Заключительное положение</w:t>
      </w:r>
    </w:p>
    <w:bookmarkEnd w:id="65"/>
    <w:p>
      <w:pPr>
        <w:spacing w:after="0"/>
        <w:ind w:left="0"/>
        <w:jc w:val="both"/>
      </w:pPr>
      <w:r>
        <w:rPr>
          <w:rFonts w:ascii="Times New Roman"/>
          <w:b w:val="false"/>
          <w:i w:val="false"/>
          <w:color w:val="000000"/>
          <w:sz w:val="28"/>
        </w:rPr>
        <w:t>
      44.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Алматы</w:t>
            </w:r>
          </w:p>
        </w:tc>
      </w:tr>
    </w:tbl>
    <w:p>
      <w:pPr>
        <w:spacing w:after="0"/>
        <w:ind w:left="0"/>
        <w:jc w:val="both"/>
      </w:pPr>
      <w:r>
        <w:rPr>
          <w:rFonts w:ascii="Times New Roman"/>
          <w:b w:val="false"/>
          <w:i w:val="false"/>
          <w:color w:val="ff0000"/>
          <w:sz w:val="28"/>
        </w:rPr>
        <w:t xml:space="preserve">
      Сноска. Приложение 1 исключено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30.04.2021 № </w:t>
      </w:r>
      <w:r>
        <w:rPr>
          <w:rFonts w:ascii="Times New Roman"/>
          <w:b w:val="false"/>
          <w:i w:val="false"/>
          <w:color w:val="ff0000"/>
          <w:sz w:val="28"/>
        </w:rPr>
        <w:t>29</w:t>
      </w:r>
      <w:r>
        <w:rPr>
          <w:rFonts w:ascii="Times New Roman"/>
          <w:b w:val="false"/>
          <w:i w:val="false"/>
          <w:color w:val="ff0000"/>
          <w:sz w:val="28"/>
        </w:rPr>
        <w:t xml:space="preserve"> (вводится в действие co дня первого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Алматы</w:t>
            </w:r>
          </w:p>
        </w:tc>
      </w:tr>
    </w:tbl>
    <w:bookmarkStart w:name="z31" w:id="66"/>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w:t>
      </w:r>
      <w:r>
        <w:br/>
      </w:r>
      <w:r>
        <w:rPr>
          <w:rFonts w:ascii="Times New Roman"/>
          <w:b/>
          <w:i w:val="false"/>
          <w:color w:val="000000"/>
        </w:rPr>
        <w:t>связи с наступлением трудной жизненной ситуации</w:t>
      </w:r>
    </w:p>
    <w:bookmarkEnd w:id="66"/>
    <w:p>
      <w:pPr>
        <w:spacing w:after="0"/>
        <w:ind w:left="0"/>
        <w:jc w:val="both"/>
      </w:pPr>
      <w:r>
        <w:rPr>
          <w:rFonts w:ascii="Times New Roman"/>
          <w:b w:val="false"/>
          <w:i w:val="false"/>
          <w:color w:val="ff0000"/>
          <w:sz w:val="28"/>
        </w:rPr>
        <w:t xml:space="preserve">
      Сноска. Приложение 2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Алматы от 30.04.2021 № </w:t>
      </w:r>
      <w:r>
        <w:rPr>
          <w:rFonts w:ascii="Times New Roman"/>
          <w:b w:val="false"/>
          <w:i w:val="false"/>
          <w:color w:val="ff0000"/>
          <w:sz w:val="28"/>
        </w:rPr>
        <w:t>29</w:t>
      </w:r>
      <w:r>
        <w:rPr>
          <w:rFonts w:ascii="Times New Roman"/>
          <w:b w:val="false"/>
          <w:i w:val="false"/>
          <w:color w:val="ff0000"/>
          <w:sz w:val="28"/>
        </w:rPr>
        <w:t xml:space="preserve"> (вводится в действие co дня первого официального опубликования).</w:t>
      </w:r>
    </w:p>
    <w:p>
      <w:pPr>
        <w:spacing w:after="0"/>
        <w:ind w:left="0"/>
        <w:jc w:val="both"/>
      </w:pPr>
      <w:r>
        <w:rPr>
          <w:rFonts w:ascii="Times New Roman"/>
          <w:b w:val="false"/>
          <w:i w:val="false"/>
          <w:color w:val="000000"/>
          <w:sz w:val="28"/>
        </w:rPr>
        <w:t>
      от "___"_________20___года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1.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2. Адрес места жительства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 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занятости_______ человек.</w:t>
      </w:r>
    </w:p>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иного жилья, кроме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(подписи) (фамилия, имя, отчество (при его наличии)</w:t>
      </w:r>
    </w:p>
    <w:p>
      <w:pPr>
        <w:spacing w:after="0"/>
        <w:ind w:left="0"/>
        <w:jc w:val="both"/>
      </w:pPr>
      <w:r>
        <w:rPr>
          <w:rFonts w:ascii="Times New Roman"/>
          <w:b w:val="false"/>
          <w:i w:val="false"/>
          <w:color w:val="000000"/>
          <w:sz w:val="28"/>
        </w:rPr>
        <w:t>
      С составленным актом ознакомлен (а):________________________________________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 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заявителя (или одного из членов семьи) _________________________________________________________________________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Дата _____________</w:t>
      </w:r>
    </w:p>
    <w:p>
      <w:pPr>
        <w:spacing w:after="0"/>
        <w:ind w:left="0"/>
        <w:jc w:val="both"/>
      </w:pPr>
      <w:r>
        <w:rPr>
          <w:rFonts w:ascii="Times New Roman"/>
          <w:b w:val="false"/>
          <w:i w:val="false"/>
          <w:color w:val="000000"/>
          <w:sz w:val="28"/>
        </w:rPr>
        <w:t>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Алматы</w:t>
            </w:r>
          </w:p>
        </w:tc>
      </w:tr>
    </w:tbl>
    <w:p>
      <w:pPr>
        <w:spacing w:after="0"/>
        <w:ind w:left="0"/>
        <w:jc w:val="left"/>
      </w:pPr>
      <w:r>
        <w:rPr>
          <w:rFonts w:ascii="Times New Roman"/>
          <w:b/>
          <w:i w:val="false"/>
          <w:color w:val="000000"/>
        </w:rPr>
        <w:t xml:space="preserve"> Заключение участковой комиссии №</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при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 _____________________________________________________</w:t>
      </w:r>
    </w:p>
    <w:p>
      <w:pPr>
        <w:spacing w:after="0"/>
        <w:ind w:left="0"/>
        <w:jc w:val="both"/>
      </w:pPr>
      <w:r>
        <w:rPr>
          <w:rFonts w:ascii="Times New Roman"/>
          <w:b w:val="false"/>
          <w:i w:val="false"/>
          <w:color w:val="000000"/>
          <w:sz w:val="28"/>
        </w:rPr>
        <w:t>
      Члены комиссии: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(Ф.И.О.)</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в количестве _____ штук</w:t>
      </w:r>
    </w:p>
    <w:p>
      <w:pPr>
        <w:spacing w:after="0"/>
        <w:ind w:left="0"/>
        <w:jc w:val="both"/>
      </w:pPr>
      <w:r>
        <w:rPr>
          <w:rFonts w:ascii="Times New Roman"/>
          <w:b w:val="false"/>
          <w:i w:val="false"/>
          <w:color w:val="000000"/>
          <w:sz w:val="28"/>
        </w:rPr>
        <w:t>принято "_____" ___________ 20__ г.</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Ф.И.О., должность, подпись работника,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в городе Алматы</w:t>
            </w:r>
          </w:p>
        </w:tc>
      </w:tr>
    </w:tbl>
    <w:p>
      <w:pPr>
        <w:spacing w:after="0"/>
        <w:ind w:left="0"/>
        <w:jc w:val="both"/>
      </w:pPr>
      <w:r>
        <w:rPr>
          <w:rFonts w:ascii="Times New Roman"/>
          <w:b w:val="false"/>
          <w:i w:val="false"/>
          <w:color w:val="000000"/>
          <w:sz w:val="28"/>
        </w:rPr>
        <w:t>
      Форма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Год рождения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