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b68f" w14:textId="b2f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июля 2015 года № 3/436. Зарегистрировано Департаментом юстиции города Алматы 12 августа 2015 года № 1192. Утратило силу постановлением акимата города Алматы от 16 июня 2017 года № 2/222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16.06.2017 № 2/222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505 "Об утверждении стандартов государственных услуг в области информации",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города Алматы".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28 апреля 2014 года № 2/309 "Об утверждении регламента государственной услуги "Учет иностранных периодических печатных изданий, распространяемых на территории города Алматы" (зарегистрированное в Реестре государственной регистрации нормативных правовых актов за № 1046, опубликованное 27 мая 2014 года в газетах "Алматы ақшамы" и "Вечерний Алматы");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21октября 2014 года № 4/868 "О внесении дополнений в постановление акимата города Алматы от 28 апреля 2014 года № 2/309 "Об утверждении регламента государственной услуги "Учет иностранных периодических печатных изданий, распространяемых на территории города Алматы" (зарегистрированное в Реестре государственной регистрации нормативных правовых актов за № 1100, опубликованное 25 ноября 2014 года в газетах "Алматы ақшамы" и "Вечерний Алматы").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Управлению внутренней политики города Алматы обеспечить размещение настоящего постановления на интернет-ресурсе.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Алматы З. Аманжолову.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3/436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</w:t>
      </w:r>
      <w:r>
        <w:br/>
      </w:r>
      <w:r>
        <w:rPr>
          <w:rFonts w:ascii="Times New Roman"/>
          <w:b/>
          <w:i w:val="false"/>
          <w:color w:val="000000"/>
        </w:rPr>
        <w:t>изданий, распространяемых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города Алматы"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"Учет иностранных периодических печатных изданий, распространяемых на территории города Алматы" (далее – государственная услуга) оказывается коммунальным государственным учреждением "Управление внутренней политики города Алматы"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№505 (далее – стандарт) и настоящим Регламентом.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 через: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 по выбору услугополучателя;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 (далее – портал).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справка об учете иностранных периодических печатных изданий, распространяемых на территории города Алматы.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портале результат оказания государственной услуги направляется услугополучателю в "личный кабинет" в форме электронного документа, подписанного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бесплатной основе физическим и юридическим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Информационные системы, которые задействованы в оказании государственной услуги: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ПЭП;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шлюз электронного правительства (далее – ШЭП);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автоматическое рабочее место информационной системы Центра обслуживания населения (далее – АРМ ИС ЦОН);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Государственная база данных "Физических лиц" (далее – ГБД ФЛ);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Государственная база данных "Юридических лиц" (далее – ГБД ЮЛ);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Единая нотариальная информационная система (далее – ЕНИС).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Основанием для начала процедуры (действия) по оказанию государственной услуги является: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в ЦОН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– запрос в форме электронного документа, удостоверенного ЭЦП услугополучателя. (График работы ЦОНа с понедельника по субботу включительно, в соответствии с графиком работы с 9.00 до 20.00 часов, без перерыва на обед, кроме выходных и праздничных дней в соответствии с трудовым законодательством Республики Казахстан).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принятие сотрудником канцелярии услугодателя пакета документов услугополучателяи регистрация заявления (15 минут);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рассмотрение руководителем услугодателяи передача ответственному исполнителюуслугодателя (4 часа);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поиск ответственным исполнителем услугодателя информации и подготовка проекта результата оказания государственной услуги (через услугодателя и ПЭП, через ЦОН - 10 (десять) рабочих дней);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подписание руководителем услугодателя проекта результата оказания государственной услуги (4 часа);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выдача услугополучателю готового результата оказания государственной услуги (15 минут).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выдача услугополучателю документа, подтверждающего приҰм пакета документов;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виза руководителя услугодателя;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проект результата оказания государственной услуги;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ознакомление руководителя услугодателя с результатом оказания государственной услуги и подписание проекта результата;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роспись на втором экземпляре готового результата оказания государственной услуги.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в течение 15 (пятнадцати) минут проводит регистрацию полученных документов и передает на рассмотрение руководителю услугодателя,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4 (четырех) часов отписывает ответственному исполнителю услугодателя;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поиск ответственным исполнителем услугодателя информации и подготовка проекта результата оказания государственной услуги (5 (пять) календарных дней при оказании государственной услуги услугодателем и через ПЭП, 6 (шесть) календарных дней при оказании государственной услуги через ЦОН);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в течение 4 (четырех) часов подписывает проект результата оказания государственной услуги;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 течение 15 (пятнадцати) минут направляет результаты оказания государственной услуги через почту на адрес услугополучателя в случае поступления заявления на бумажных носителях.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по выбору услугополучателя в порядке электронной очереди, без ускоренного обслуживания, при желании услугополучателя, возможно "бронирование" электронной очереди посредствам портала,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ПЭП с помощью индивидуальных идентификационных или бизнес-идентификационных номеров (далее – ИИН/БИН) и пароля (осуществляется для незарегистрированных услугополучателей на ПЭП);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услугополучателем ИИН/БИН и пароля (процесс авторизации) на ПЭП для получения государственной услуги;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ПЭП подлинности данных о зарегистрированномуслугополучателе через ИИН/БИН и пароля;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ПЭП сообщения об отказе в авторизации в связи с имеющимися нарушениями в данных услугополучателя;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электронном копий документов,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процесс 5 – удостоверение (подписание) запроса для оказания государственной услуги посредством ЭЦП услугополучателя и направление электронного документа (запроса) через ШЭП в АРМ услугодателя для обработки услугодателем;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процесс 6 – регистрация электронного документа в АРМ услугодателя;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(обработка) услугодателем соответствия приложенных услугополучателем документов, указанных в пункте 9 стандарта и основаниям для оказания государственной услуги;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процесс 8 – направление в "личный кабинет" уведомления с указанием даты, времени и места получения результата государственной услуги.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Пошаговые действия и решения при обращении услугополучателя через ПЭП, приведены в </w:t>
      </w:r>
      <w:r>
        <w:rPr>
          <w:rFonts w:ascii="Times New Roman"/>
          <w:b w:val="false"/>
          <w:i w:val="false"/>
          <w:color w:val="000000"/>
          <w:sz w:val="28"/>
        </w:rPr>
        <w:t>диаграмме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ПЭП,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в ЦОН, длительность обработки запроса услугополучателя: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подает документы оператору ЦОН в операционном зале посредством "безбарьерного" обслуживания путем электронной очереди – в течение 15 (пятнадцати) минут;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оператором ЦОН в АРМ ИИС ЦОН логина и пароля (процесс авторизации) для оказания услуги;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процесс 2 – выбор оператором ЦОН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– в течении 5 (пяти) минут;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процесс 3 – направление запроса через ШЭП в ГБД ФЛ/ГБД ЮЛ о данных услугополучателя, а также в ЕНИС – о данных доверенности представителя услугополучателя – в течение 2 (двух) минут;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условие 1 – проверка наличия данных услугополучателя в ГБД ФЛ и данных доверенности в ЕНИС в течение 1 (одной) минуты;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– в течение 2 (двух) минут;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процесс 6 – направление электронного документа (запроса услугополучателя), удостоверенного (подписанного) ЭЦП оператора ЦОН, через ШЭП в АРМ РШЭП – в течение 2 (двух) минут либо направление пакета документов услугодателю в бумажном виде через курьерскую связь;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электронного документа в АРМ услугодателя;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условие 2 – проверка (обработка) услугодателем соответствия приложенных услугополучателем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через оператора ЦОН результата государственной услуги (справка об учете иностранных периодических печатных изданий, распространяемых на территории города Алматы).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Пошаговые действия и решения услугодателя при оказании государственной услуги через ЦОН, приведены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ЦОН,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 и порядка использования информационных систем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ПЭП, интернет-ресурсе Министерства по инвестициям и развитию Республики Казахстан www. mid.gov.kz.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Алматы"</w:t>
            </w:r>
          </w:p>
        </w:tc>
      </w:tr>
    </w:tbl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Диаграмма № 1 функционального взаимодействия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оказании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Диаграмма № 2 функционального взаимодействия при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Алматы"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Справочник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"Учет иностранных периодических печатных изданий,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распространяемых на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