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9d55" w14:textId="0b29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Успенского района от 18 ноября 2011 года № 351/11 "Об определении мест для размещения агитационных печатных материалов и помещений для проведения встреч с избирателями кандидатами в Президенты, депутаты Парламента и маслихаты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11 марта 2015 года № 51/3. Зарегистрировано Департаментом юстиции Павлодарской области 16 марта 2015 года № 4365. Утратило силу постановлением акимата Успенского района Павлодарской области от 14 января 2020 года № 8/1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Успенского района Павлодарской области от 14.01.2020 № 8/1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4,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Успенского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Успенского района от 18 ноября 2011 года № 351/11 "Об определении мест для размещения агитационных печатных материалов и помещений для проведения встреч с избирателями кандидатами в Президенты, депутаты Парламента и маслихаты Республики Казахстан" (зарегистрированное в Реестре государственной регистрации нормативных правовых актов за № 12-12-115, опубликованное 1 декабря 2011 года в газете "Сельские Будни" № 48)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5, слова "Тимирязевская средняя общеобразовательная школа" заменить словами "Сельский клуб";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11, слова "Сельский клуб" заменить словами "Детский досуговый центр";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13, слова "Дом культуры" заменить словами "Равнопольская основная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порядковый номер 21 исключить.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Успенского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Жусупбаев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Успенской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"11" марта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