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626c" w14:textId="7e26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41 очередная сессия, 5 созыв) от 26 декабря 2014 года № 41/310 "О Павлодарском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5 сентября 2015 года № 51/391. Зарегистрировано Департаментом юстиции Павлодарской области 02 октября 2015 года № 47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41 очередная сессия, 5 созыв) от 26 декабря 2014 года № 41/310 "О Павлодарском районном бюджете на 2015 - 2017 годы" (зарегистрированное в Реестре государственной регистрации нормативных правовых актов от 13 января 2015 года за № 4260, опубликованные в районных газетах "Заман тынысы", "Нива" от 22 января 2015 года № 3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80 874" заменить цифрами "2 779 2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6 455" заменить цифрами "544 8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 793 572" заменить цифрами "2 791 9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ы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1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озыв)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1/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1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