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0fd" w14:textId="09b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4 июня 2015 года № 126/6. Зарегистрировано Департаментом юстиции Павлодарской области 09 июня 2015 года № 4517. Утратило силу постановлением акимата Лебяжинского района Павлодарской области от 5 января 2016 года №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05.01.2016 №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Лебяжинского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Лебяжинского района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-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303"/>
        <w:gridCol w:w="1180"/>
        <w:gridCol w:w="1237"/>
        <w:gridCol w:w="4971"/>
        <w:gridCol w:w="3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наличии)____________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</w:t>
      </w:r>
      <w:r>
        <w:rPr>
          <w:rFonts w:ascii="Times New Roman"/>
          <w:b w:val="false"/>
          <w:i/>
          <w:color w:val="000000"/>
          <w:sz w:val="28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</w:t>
      </w:r>
      <w:r>
        <w:rPr>
          <w:rFonts w:ascii="Times New Roman"/>
          <w:b w:val="false"/>
          <w:i/>
          <w:color w:val="000000"/>
          <w:sz w:val="28"/>
        </w:rPr>
        <w:t>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