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c0cd" w14:textId="62cc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населенных пунктах Качирского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28 апреля 2015 года № 2/43. Зарегистрировано Департаментом юстиции Павлодарской области 28 мая 2015 года № 4496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границы оценочных зон в населенных пунктах Качирского района Павлодарской области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поправочные коэффициенты к базовым ставкам платы за земельные участки в населенных пунктах Качирского района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аграрным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- сессии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V –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оценочных зон и 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 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ставкам платы за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Теренкольского сельского округа Качирского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- сессии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V –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оценочных зон и 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 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ставкам платы за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Байконысского сельского округа Качирского района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- сессии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V –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оценочных зон и 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 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ставкам платы за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Берегового сельского округа Качирского района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- сессии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V –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оценочных зон и 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 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ставкам платы за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Бобровского сельского округа Качирского района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- сессии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V –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оценочных зон и 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 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ставкам платы за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Верненского сельского округа Качирского района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- сессии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V –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оценочных зон и 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 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ставкам платы за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Воскресенского сельского округа Качирского района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- сессии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V –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оценочных зон и 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 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ставкам платы за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Ивановского сельского округа Качирского района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- сессии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V –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оценочных зон и 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 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ставкам платы за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Жанакурлысского сельского округа Качирского района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- сессии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V –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оценочных зон и 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 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ставкам платы за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Калиновского сельского округа Качирского района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- сессии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V –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оценочных зон и 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 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ставкам платы за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Октябрьского сельского округа Качирского района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- сессии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V –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оценочных зон и 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 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ставкам платы за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Песчанского сельского округа Качирского района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- сессии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V –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оценочных зон и 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 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ставкам платы за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Федоровского сельского округа Качирского района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- сессии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V –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оценочных зон и 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 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ставкам платы за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</w:t>
      </w:r>
      <w:r>
        <w:br/>
      </w:r>
      <w:r>
        <w:rPr>
          <w:rFonts w:ascii="Times New Roman"/>
          <w:b/>
          <w:i w:val="false"/>
          <w:color w:val="000000"/>
        </w:rPr>
        <w:t>в населенных пунктах Качирского района Павлодарской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1"/>
        <w:gridCol w:w="1"/>
        <w:gridCol w:w="538"/>
        <w:gridCol w:w="11054"/>
        <w:gridCol w:w="51"/>
        <w:gridCol w:w="51"/>
        <w:gridCol w:w="52"/>
        <w:gridCol w:w="53"/>
        <w:gridCol w:w="54"/>
      </w:tblGrid>
      <w:tr>
        <w:trPr/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учетных кадастровых кварталов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164, 165, 166, 167, 168, 169, 170, 171, 172, 173, 174, 175, 176, 177, 182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178, 179, 180, 181, 182, 184, 185, 186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226, 227, 228, 231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229, 230, 233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116, 117, 118, 120, 121, 129, 132, 134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086, 092, 093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088, 089, 112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252, 253, 261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Воскресенский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045, 046, 073, 074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048, 075, 076, 077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Жанакурлысский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056, 057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058, 059, 061, 062, 063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019, 020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021, 022, 023, 024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001, 002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004, 008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003, 005, 006, 007, 009, 010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189, 190, 191, 192, 193, 194, 195, 196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197, 198, 199, 218, 221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032, 033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034, 035, 036, 037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