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a3db" w14:textId="66ba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от 23 июня 2015 года № 225/7 "Об утверждении схем и порядка перевозки в общеобразовательные школы детей, проживающих в отдаленных населенных пунктах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26 октября 2015 года № 334/11. Зарегистрировано Департаментом юстиции Павлодарской области 30 ноября 2015 года № 4818. Утратило силу постановлением акимата Железинского района Павлодарской области от 14 ноября 2019 года № 1-10/565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14.11.2019 № 1-10/565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23 июня 2015 года № 225/7 "Об утверждении схем и порядка перевозки в общеобразовательные школы детей, проживающих в отдаленных населенных пунктах Железинского района" (зарегистрировано в Реестре государственной регистрации нормативных правовых актов за № 4619, опубликованное 01 августа 2015 года в районной газете "Туған өлке" и опубликованное 01 августа 2015 года в районной газете "Родные просторы")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Железинского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Железинского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 (далее –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Железинского района.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 используемые для перевозок детей должны иметь: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ровные, без выступающих или незакрепленных деталей, подножки и пол салона.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автобусов, микроавтобусов и троллейбусов,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перевозок детей соответствие этим требованиям проводится проверка должностным лицом, на которое возложена ответственность за техническое состояние эксплуатируемых перевозчиком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проверка исправности аварийных выходов из автобуса и устройств приведения их в действие, привода управления дверями, механизма открывания крышек потолочных вентиляционных люков, систем вентиляции и отопления салона, сигнализации работы дверей и сигнала требования остановки, звукового сигнала; состояние и крепление сидений, поручней, подножек, форточек, наличие и крепление огнетушителей, укомплектованность медицинской аптечки.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предупреждения террористических актов проводится тщательная проверка автобусов на наличие посторонних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перевозок детей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организациями образования, определяет маршруты и рациональные места посадки и высадки детей.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перевозкам организованных групп детей допускаются дети не младше семи лет.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поездке на автобусах не допускаются дети и взрослые сопровождающие: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перевозки детей допускаются водители: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Водителю автобуса при перевозке детей не позволяется: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Посадка (высадка)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