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974e" w14:textId="1d39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Баянаульского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Баянаульского района Павлодарской области от 07 сентября 2015 года № 291/48. Зарегистрировано Департаментом юстиции Павлодарской области 22 сентября 2015 года № 4719. Утратило силу решением маслихата Баянаульского района Павлодарской области от 23 февраля 2018 года № 150/24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Баянаульского района Павлодарской области от 23.02.2018 № 150/24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Баянаульский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Баянаульского районного маслихата.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Баянаульского районного маслихата (внеочередная ХХХІV сессия V созыва) от 02 июня 2014 года № 177/34 "О Регламенте Баянаульского районного маслихата" (зарегистрированное в Реестре государственной регистрации нормативных правовых актов 09 июня 2014 года за № 3848, опубликованное 27 июня 2014 года в газете "Баянтау" за № 26).</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возложить на постоянные комиссии Баянаульского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Шарапиев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внеочередной</w:t>
            </w:r>
            <w:r>
              <w:br/>
            </w:r>
            <w:r>
              <w:rPr>
                <w:rFonts w:ascii="Times New Roman"/>
                <w:b w:val="false"/>
                <w:i w:val="false"/>
                <w:color w:val="000000"/>
                <w:sz w:val="20"/>
              </w:rPr>
              <w:t>ХLVІІІ сессии</w:t>
            </w:r>
            <w:r>
              <w:br/>
            </w:r>
            <w:r>
              <w:rPr>
                <w:rFonts w:ascii="Times New Roman"/>
                <w:b w:val="false"/>
                <w:i w:val="false"/>
                <w:color w:val="000000"/>
                <w:sz w:val="20"/>
              </w:rPr>
              <w:t>Баянаульского районного</w:t>
            </w:r>
            <w:r>
              <w:br/>
            </w:r>
            <w:r>
              <w:rPr>
                <w:rFonts w:ascii="Times New Roman"/>
                <w:b w:val="false"/>
                <w:i w:val="false"/>
                <w:color w:val="000000"/>
                <w:sz w:val="20"/>
              </w:rPr>
              <w:t>маслихата V созыва</w:t>
            </w:r>
            <w:r>
              <w:br/>
            </w:r>
            <w:r>
              <w:rPr>
                <w:rFonts w:ascii="Times New Roman"/>
                <w:b w:val="false"/>
                <w:i w:val="false"/>
                <w:color w:val="000000"/>
                <w:sz w:val="20"/>
              </w:rPr>
              <w:t>от 07 сентября 2015 года</w:t>
            </w:r>
            <w:r>
              <w:br/>
            </w:r>
            <w:r>
              <w:rPr>
                <w:rFonts w:ascii="Times New Roman"/>
                <w:b w:val="false"/>
                <w:i w:val="false"/>
                <w:color w:val="000000"/>
                <w:sz w:val="20"/>
              </w:rPr>
              <w:t>№ 291/48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Регламент Баянаульского районного маслихата</w:t>
      </w:r>
    </w:p>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Баянаульского районного маслихата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0" w:id="7"/>
    <w:p>
      <w:pPr>
        <w:spacing w:after="0"/>
        <w:ind w:left="0"/>
        <w:jc w:val="both"/>
      </w:pPr>
      <w:r>
        <w:rPr>
          <w:rFonts w:ascii="Times New Roman"/>
          <w:b w:val="false"/>
          <w:i w:val="false"/>
          <w:color w:val="000000"/>
          <w:sz w:val="28"/>
        </w:rPr>
        <w:t>
      2. Маслихат Баянаульского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Баянаульский районный маслихат не обладает правами юридического лица.</w:t>
      </w:r>
    </w:p>
    <w:bookmarkEnd w:id="7"/>
    <w:bookmarkStart w:name="z11"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2" w:id="9"/>
    <w:p>
      <w:pPr>
        <w:spacing w:after="0"/>
        <w:ind w:left="0"/>
        <w:jc w:val="left"/>
      </w:pPr>
      <w:r>
        <w:rPr>
          <w:rFonts w:ascii="Times New Roman"/>
          <w:b/>
          <w:i w:val="false"/>
          <w:color w:val="000000"/>
        </w:rPr>
        <w:t xml:space="preserve"> 2. Порядок проведения сессии маслихата</w:t>
      </w:r>
    </w:p>
    <w:bookmarkEnd w:id="9"/>
    <w:bookmarkStart w:name="z13" w:id="10"/>
    <w:p>
      <w:pPr>
        <w:spacing w:after="0"/>
        <w:ind w:left="0"/>
        <w:jc w:val="left"/>
      </w:pPr>
      <w:r>
        <w:rPr>
          <w:rFonts w:ascii="Times New Roman"/>
          <w:b/>
          <w:i w:val="false"/>
          <w:color w:val="000000"/>
        </w:rPr>
        <w:t xml:space="preserve"> 2.1. Сессии маслихата</w:t>
      </w:r>
    </w:p>
    <w:bookmarkEnd w:id="10"/>
    <w:bookmarkStart w:name="z14"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12"/>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Баянаульской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2"/>
    <w:bookmarkStart w:name="z16" w:id="13"/>
    <w:p>
      <w:pPr>
        <w:spacing w:after="0"/>
        <w:ind w:left="0"/>
        <w:jc w:val="both"/>
      </w:pPr>
      <w:r>
        <w:rPr>
          <w:rFonts w:ascii="Times New Roman"/>
          <w:b w:val="false"/>
          <w:i w:val="false"/>
          <w:color w:val="000000"/>
          <w:sz w:val="28"/>
        </w:rPr>
        <w:t>
      6. Первую сессию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3"/>
    <w:bookmarkStart w:name="z17" w:id="14"/>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4"/>
    <w:bookmarkStart w:name="z18" w:id="15"/>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Баянаульского района.</w:t>
      </w:r>
    </w:p>
    <w:bookmarkEnd w:id="15"/>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6"/>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Баянаульского района не позднее чем за десять дней до сессии, а в случае созыва внеочередной сессии – не позднее чем за три дня.</w:t>
      </w:r>
    </w:p>
    <w:bookmarkEnd w:id="16"/>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Баянаульского района необходимые материалы.</w:t>
      </w:r>
    </w:p>
    <w:bookmarkStart w:name="z20" w:id="17"/>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7"/>
    <w:bookmarkStart w:name="z21" w:id="18"/>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Баянаульского района.</w:t>
      </w:r>
    </w:p>
    <w:bookmarkEnd w:id="18"/>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19"/>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Баянаульского района.</w:t>
      </w:r>
    </w:p>
    <w:bookmarkEnd w:id="19"/>
    <w:bookmarkStart w:name="z23" w:id="20"/>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Баянаульского района, приглашаются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0"/>
    <w:bookmarkStart w:name="z24" w:id="21"/>
    <w:p>
      <w:pPr>
        <w:spacing w:after="0"/>
        <w:ind w:left="0"/>
        <w:jc w:val="both"/>
      </w:pPr>
      <w:r>
        <w:rPr>
          <w:rFonts w:ascii="Times New Roman"/>
          <w:b w:val="false"/>
          <w:i w:val="false"/>
          <w:color w:val="000000"/>
          <w:sz w:val="28"/>
        </w:rPr>
        <w:t xml:space="preserve">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проявления одобрения или неодобрения решений сессии маслихата. </w:t>
      </w:r>
    </w:p>
    <w:bookmarkEnd w:id="2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22"/>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2"/>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3"/>
    <w:p>
      <w:pPr>
        <w:spacing w:after="0"/>
        <w:ind w:left="0"/>
        <w:jc w:val="both"/>
      </w:pPr>
      <w:r>
        <w:rPr>
          <w:rFonts w:ascii="Times New Roman"/>
          <w:b w:val="false"/>
          <w:i w:val="false"/>
          <w:color w:val="000000"/>
          <w:sz w:val="28"/>
        </w:rPr>
        <w:t>
      16. Регламент выступлений на заседаниях маслихата для докладов не должна превышать 40 минут, для содокладов – 20 минут, для выступлений в прениях предостовляется до 7 минут, для заключительного слова до 5 минут, для выступлений по мотивам голосования, порядку ведения заседания, заявлений, вопросов, предложений, справок, для ответов на вопросы, информацииотводится до 3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выступления.</w:t>
      </w:r>
    </w:p>
    <w:bookmarkEnd w:id="23"/>
    <w:p>
      <w:pPr>
        <w:spacing w:after="0"/>
        <w:ind w:left="0"/>
        <w:jc w:val="both"/>
      </w:pPr>
      <w:r>
        <w:rPr>
          <w:rFonts w:ascii="Times New Roman"/>
          <w:b w:val="false"/>
          <w:i w:val="false"/>
          <w:color w:val="000000"/>
          <w:sz w:val="28"/>
        </w:rPr>
        <w:t xml:space="preserve">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24"/>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4"/>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25"/>
    <w:p>
      <w:pPr>
        <w:spacing w:after="0"/>
        <w:ind w:left="0"/>
        <w:jc w:val="left"/>
      </w:pPr>
      <w:r>
        <w:rPr>
          <w:rFonts w:ascii="Times New Roman"/>
          <w:b/>
          <w:i w:val="false"/>
          <w:color w:val="000000"/>
        </w:rPr>
        <w:t xml:space="preserve"> 2.2. Порядок принятия актов маслихата</w:t>
      </w:r>
    </w:p>
    <w:bookmarkEnd w:id="25"/>
    <w:bookmarkStart w:name="z29" w:id="2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6"/>
    <w:bookmarkStart w:name="z30" w:id="27"/>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27"/>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 </w:t>
      </w:r>
    </w:p>
    <w:bookmarkStart w:name="z31" w:id="28"/>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8"/>
    <w:bookmarkStart w:name="z32" w:id="29"/>
    <w:p>
      <w:pPr>
        <w:spacing w:after="0"/>
        <w:ind w:left="0"/>
        <w:jc w:val="both"/>
      </w:pPr>
      <w:r>
        <w:rPr>
          <w:rFonts w:ascii="Times New Roman"/>
          <w:b w:val="false"/>
          <w:i w:val="false"/>
          <w:color w:val="000000"/>
          <w:sz w:val="28"/>
        </w:rPr>
        <w:t xml:space="preserve">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 </w:t>
      </w:r>
    </w:p>
    <w:bookmarkEnd w:id="29"/>
    <w:bookmarkStart w:name="z33" w:id="30"/>
    <w:p>
      <w:pPr>
        <w:spacing w:after="0"/>
        <w:ind w:left="0"/>
        <w:jc w:val="both"/>
      </w:pPr>
      <w:r>
        <w:rPr>
          <w:rFonts w:ascii="Times New Roman"/>
          <w:b w:val="false"/>
          <w:i w:val="false"/>
          <w:color w:val="000000"/>
          <w:sz w:val="28"/>
        </w:rPr>
        <w:t xml:space="preserve">
      22. При рассмотрении вопроса на сессии заслушиваются доклад, а при необходимости и содоклад постоянных комиссий, рабочих групп и временных комиссий. </w:t>
      </w:r>
    </w:p>
    <w:bookmarkEnd w:id="30"/>
    <w:p>
      <w:pPr>
        <w:spacing w:after="0"/>
        <w:ind w:left="0"/>
        <w:jc w:val="both"/>
      </w:pPr>
      <w:r>
        <w:rPr>
          <w:rFonts w:ascii="Times New Roman"/>
          <w:b w:val="false"/>
          <w:i w:val="false"/>
          <w:color w:val="000000"/>
          <w:sz w:val="28"/>
        </w:rPr>
        <w:t xml:space="preserve">
      В докладе комиссии указываются вошедшие в проект и отклоненные предложения, аргументируются причины принятия или отклонения поправок.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 </w:t>
      </w:r>
    </w:p>
    <w:bookmarkStart w:name="z34" w:id="31"/>
    <w:p>
      <w:pPr>
        <w:spacing w:after="0"/>
        <w:ind w:left="0"/>
        <w:jc w:val="both"/>
      </w:pPr>
      <w:r>
        <w:rPr>
          <w:rFonts w:ascii="Times New Roman"/>
          <w:b w:val="false"/>
          <w:i w:val="false"/>
          <w:color w:val="000000"/>
          <w:sz w:val="28"/>
        </w:rPr>
        <w:t xml:space="preserve">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 </w:t>
      </w:r>
    </w:p>
    <w:bookmarkEnd w:id="31"/>
    <w:bookmarkStart w:name="z35" w:id="32"/>
    <w:p>
      <w:pPr>
        <w:spacing w:after="0"/>
        <w:ind w:left="0"/>
        <w:jc w:val="both"/>
      </w:pPr>
      <w:r>
        <w:rPr>
          <w:rFonts w:ascii="Times New Roman"/>
          <w:b w:val="false"/>
          <w:i w:val="false"/>
          <w:color w:val="000000"/>
          <w:sz w:val="28"/>
        </w:rPr>
        <w:t xml:space="preserve">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w:t>
      </w:r>
    </w:p>
    <w:bookmarkEnd w:id="32"/>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33"/>
    <w:p>
      <w:pPr>
        <w:spacing w:after="0"/>
        <w:ind w:left="0"/>
        <w:jc w:val="both"/>
      </w:pPr>
      <w:r>
        <w:rPr>
          <w:rFonts w:ascii="Times New Roman"/>
          <w:b w:val="false"/>
          <w:i w:val="false"/>
          <w:color w:val="000000"/>
          <w:sz w:val="28"/>
        </w:rPr>
        <w:t xml:space="preserve">
      25. При наличии поправок к проекту решения маслихата голосование осуществляется в следующей последовательности: </w:t>
      </w:r>
    </w:p>
    <w:bookmarkEnd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4"/>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через месяц после сессии и хранятся в установленном законодательством порядке.</w:t>
      </w:r>
    </w:p>
    <w:bookmarkStart w:name="z38" w:id="35"/>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5"/>
    <w:bookmarkStart w:name="z39" w:id="36"/>
    <w:p>
      <w:pPr>
        <w:spacing w:after="0"/>
        <w:ind w:left="0"/>
        <w:jc w:val="both"/>
      </w:pPr>
      <w:r>
        <w:rPr>
          <w:rFonts w:ascii="Times New Roman"/>
          <w:b w:val="false"/>
          <w:i w:val="false"/>
          <w:color w:val="000000"/>
          <w:sz w:val="28"/>
        </w:rPr>
        <w:t>
      28. Проект бюджета Баянаульского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утверждается на сессии маслихата Павлодарской области не позднее двухнедельного срока после подписания Президентом Республики Казахстан Закона о республиканском бюджете. Бюджет Баянаульского района утверждается соответствующим маслихатом не позднее двухнедельного срока после подписания решения Павлодарского областного маслихата об утверждении областного бюджета.</w:t>
      </w:r>
    </w:p>
    <w:bookmarkStart w:name="z40" w:id="37"/>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1" w:id="38"/>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течении двух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2" w:id="39"/>
    <w:p>
      <w:pPr>
        <w:spacing w:after="0"/>
        <w:ind w:left="0"/>
        <w:jc w:val="left"/>
      </w:pPr>
      <w:r>
        <w:rPr>
          <w:rFonts w:ascii="Times New Roman"/>
          <w:b/>
          <w:i w:val="false"/>
          <w:color w:val="000000"/>
        </w:rPr>
        <w:t xml:space="preserve"> 3. Порядок заслушивания отчетов</w:t>
      </w:r>
    </w:p>
    <w:bookmarkEnd w:id="39"/>
    <w:bookmarkStart w:name="z43" w:id="40"/>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Баянаульского района.</w:t>
      </w:r>
    </w:p>
    <w:bookmarkEnd w:id="40"/>
    <w:bookmarkStart w:name="z44" w:id="41"/>
    <w:p>
      <w:pPr>
        <w:spacing w:after="0"/>
        <w:ind w:left="0"/>
        <w:jc w:val="both"/>
      </w:pPr>
      <w:r>
        <w:rPr>
          <w:rFonts w:ascii="Times New Roman"/>
          <w:b w:val="false"/>
          <w:i w:val="false"/>
          <w:color w:val="000000"/>
          <w:sz w:val="28"/>
        </w:rPr>
        <w:t xml:space="preserve">
      32. Маслихат заслушивает на сессии отчет акима Баянаульского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Двухкратное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5" w:id="42"/>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3"/>
    <w:p>
      <w:pPr>
        <w:spacing w:after="0"/>
        <w:ind w:left="0"/>
        <w:jc w:val="both"/>
      </w:pPr>
      <w:r>
        <w:rPr>
          <w:rFonts w:ascii="Times New Roman"/>
          <w:b w:val="false"/>
          <w:i w:val="false"/>
          <w:color w:val="000000"/>
          <w:sz w:val="28"/>
        </w:rPr>
        <w:t>
      34. Отчеты ревизионной комиссии Павлодарской области об исполнении бюджета рассматриваются маслихатом ежегодно.</w:t>
      </w:r>
    </w:p>
    <w:bookmarkEnd w:id="43"/>
    <w:bookmarkStart w:name="z47" w:id="44"/>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маслихата представляется населению Баянаульского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45"/>
    <w:p>
      <w:pPr>
        <w:spacing w:after="0"/>
        <w:ind w:left="0"/>
        <w:jc w:val="left"/>
      </w:pPr>
      <w:r>
        <w:rPr>
          <w:rFonts w:ascii="Times New Roman"/>
          <w:b/>
          <w:i w:val="false"/>
          <w:color w:val="000000"/>
        </w:rPr>
        <w:t xml:space="preserve"> 4. Порядок рассмотрения запросов депутатов</w:t>
      </w:r>
    </w:p>
    <w:bookmarkEnd w:id="45"/>
    <w:bookmarkStart w:name="z49" w:id="46"/>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Баянаульской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районного бюджета.</w:t>
      </w:r>
    </w:p>
    <w:bookmarkEnd w:id="46"/>
    <w:bookmarkStart w:name="z50" w:id="47"/>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1" w:id="48"/>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2" w:id="49"/>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3" w:id="50"/>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51"/>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p>
    <w:bookmarkEnd w:id="51"/>
    <w:bookmarkStart w:name="z55" w:id="52"/>
    <w:p>
      <w:pPr>
        <w:spacing w:after="0"/>
        <w:ind w:left="0"/>
        <w:jc w:val="left"/>
      </w:pPr>
      <w:r>
        <w:rPr>
          <w:rFonts w:ascii="Times New Roman"/>
          <w:b/>
          <w:i w:val="false"/>
          <w:color w:val="000000"/>
        </w:rPr>
        <w:t xml:space="preserve"> 5.1. Председатель сессии маслихата</w:t>
      </w:r>
    </w:p>
    <w:bookmarkEnd w:id="52"/>
    <w:bookmarkStart w:name="z56" w:id="53"/>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54"/>
    <w:p>
      <w:pPr>
        <w:spacing w:after="0"/>
        <w:ind w:left="0"/>
        <w:jc w:val="both"/>
      </w:pPr>
      <w:r>
        <w:rPr>
          <w:rFonts w:ascii="Times New Roman"/>
          <w:b w:val="false"/>
          <w:i w:val="false"/>
          <w:color w:val="000000"/>
          <w:sz w:val="28"/>
        </w:rPr>
        <w:t>
      42. Председатель сессии маслихата:</w:t>
      </w:r>
    </w:p>
    <w:bookmarkEnd w:id="54"/>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заседание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8" w:id="55"/>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5"/>
    <w:bookmarkStart w:name="z59" w:id="56"/>
    <w:p>
      <w:pPr>
        <w:spacing w:after="0"/>
        <w:ind w:left="0"/>
        <w:jc w:val="left"/>
      </w:pPr>
      <w:r>
        <w:rPr>
          <w:rFonts w:ascii="Times New Roman"/>
          <w:b/>
          <w:i w:val="false"/>
          <w:color w:val="000000"/>
        </w:rPr>
        <w:t xml:space="preserve"> 5.2. Секретарь маслихата</w:t>
      </w:r>
    </w:p>
    <w:bookmarkEnd w:id="56"/>
    <w:bookmarkStart w:name="z60" w:id="5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7"/>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1" w:id="58"/>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2" w:id="59"/>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9"/>
    <w:bookmarkStart w:name="z63" w:id="60"/>
    <w:p>
      <w:pPr>
        <w:spacing w:after="0"/>
        <w:ind w:left="0"/>
        <w:jc w:val="left"/>
      </w:pPr>
      <w:r>
        <w:rPr>
          <w:rFonts w:ascii="Times New Roman"/>
          <w:b/>
          <w:i w:val="false"/>
          <w:color w:val="000000"/>
        </w:rPr>
        <w:t xml:space="preserve"> 5.3. Постоянные и временные комиссии маслихата</w:t>
      </w:r>
    </w:p>
    <w:bookmarkEnd w:id="60"/>
    <w:bookmarkStart w:name="z64" w:id="6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61"/>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5" w:id="62"/>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2"/>
    <w:bookmarkStart w:name="z66" w:id="63"/>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3"/>
    <w:bookmarkStart w:name="z67" w:id="64"/>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8" w:id="65"/>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гогсударственных секретах" отнесены к государственной или служебной тайне.</w:t>
      </w:r>
    </w:p>
    <w:bookmarkEnd w:id="65"/>
    <w:p>
      <w:pPr>
        <w:spacing w:after="0"/>
        <w:ind w:left="0"/>
        <w:jc w:val="both"/>
      </w:pPr>
      <w:r>
        <w:rPr>
          <w:rFonts w:ascii="Times New Roman"/>
          <w:b w:val="false"/>
          <w:i w:val="false"/>
          <w:color w:val="000000"/>
          <w:sz w:val="28"/>
        </w:rPr>
        <w:t>
      Заседание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разделяются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9" w:id="66"/>
    <w:p>
      <w:pPr>
        <w:spacing w:after="0"/>
        <w:ind w:left="0"/>
        <w:jc w:val="left"/>
      </w:pPr>
      <w:r>
        <w:rPr>
          <w:rFonts w:ascii="Times New Roman"/>
          <w:b/>
          <w:i w:val="false"/>
          <w:color w:val="000000"/>
        </w:rPr>
        <w:t xml:space="preserve"> 5.4 Редакционная и счетная комиссия маслихата</w:t>
      </w:r>
    </w:p>
    <w:bookmarkEnd w:id="66"/>
    <w:bookmarkStart w:name="z70" w:id="67"/>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7"/>
    <w:bookmarkStart w:name="z71" w:id="68"/>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8"/>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2" w:id="69"/>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проведения его итогов.</w:t>
      </w:r>
    </w:p>
    <w:bookmarkEnd w:id="6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3" w:id="70"/>
    <w:p>
      <w:pPr>
        <w:spacing w:after="0"/>
        <w:ind w:left="0"/>
        <w:jc w:val="left"/>
      </w:pPr>
      <w:r>
        <w:rPr>
          <w:rFonts w:ascii="Times New Roman"/>
          <w:b/>
          <w:i w:val="false"/>
          <w:color w:val="000000"/>
        </w:rPr>
        <w:t xml:space="preserve"> 5.5 Депутатские объединения в маслихатах</w:t>
      </w:r>
    </w:p>
    <w:bookmarkEnd w:id="70"/>
    <w:bookmarkStart w:name="z74" w:id="71"/>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1"/>
    <w:bookmarkStart w:name="z75" w:id="72"/>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2"/>
    <w:bookmarkStart w:name="z76" w:id="73"/>
    <w:p>
      <w:pPr>
        <w:spacing w:after="0"/>
        <w:ind w:left="0"/>
        <w:jc w:val="both"/>
      </w:pPr>
      <w:r>
        <w:rPr>
          <w:rFonts w:ascii="Times New Roman"/>
          <w:b w:val="false"/>
          <w:i w:val="false"/>
          <w:color w:val="000000"/>
          <w:sz w:val="28"/>
        </w:rPr>
        <w:t>
      57. Члены депутатских объединений могут:</w:t>
      </w:r>
    </w:p>
    <w:bookmarkEnd w:id="7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7" w:id="74"/>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4"/>
    <w:bookmarkStart w:name="z78" w:id="75"/>
    <w:p>
      <w:pPr>
        <w:spacing w:after="0"/>
        <w:ind w:left="0"/>
        <w:jc w:val="left"/>
      </w:pPr>
      <w:r>
        <w:rPr>
          <w:rFonts w:ascii="Times New Roman"/>
          <w:b/>
          <w:i w:val="false"/>
          <w:color w:val="000000"/>
        </w:rPr>
        <w:t xml:space="preserve"> 6. Депутатская этика</w:t>
      </w:r>
    </w:p>
    <w:bookmarkEnd w:id="75"/>
    <w:bookmarkStart w:name="z79" w:id="76"/>
    <w:p>
      <w:pPr>
        <w:spacing w:after="0"/>
        <w:ind w:left="0"/>
        <w:jc w:val="both"/>
      </w:pPr>
      <w:r>
        <w:rPr>
          <w:rFonts w:ascii="Times New Roman"/>
          <w:b w:val="false"/>
          <w:i w:val="false"/>
          <w:color w:val="000000"/>
          <w:sz w:val="28"/>
        </w:rPr>
        <w:t>
      59. Депутаты маслихата:</w:t>
      </w:r>
    </w:p>
    <w:bookmarkEnd w:id="7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0" w:id="77"/>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7"/>
    <w:bookmarkStart w:name="z81" w:id="78"/>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8"/>
    <w:bookmarkStart w:name="z82" w:id="79"/>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9"/>
    <w:bookmarkStart w:name="z83" w:id="80"/>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выступать в отношения с государственными органами и организациями только от своего имени.</w:t>
      </w:r>
    </w:p>
    <w:bookmarkEnd w:id="80"/>
    <w:bookmarkStart w:name="z84" w:id="81"/>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1"/>
    <w:bookmarkStart w:name="z85" w:id="82"/>
    <w:p>
      <w:pPr>
        <w:spacing w:after="0"/>
        <w:ind w:left="0"/>
        <w:jc w:val="left"/>
      </w:pPr>
      <w:r>
        <w:rPr>
          <w:rFonts w:ascii="Times New Roman"/>
          <w:b/>
          <w:i w:val="false"/>
          <w:color w:val="000000"/>
        </w:rPr>
        <w:t xml:space="preserve"> 7. Организация работы аппарата маслихата</w:t>
      </w:r>
    </w:p>
    <w:bookmarkEnd w:id="82"/>
    <w:bookmarkStart w:name="z86" w:id="83"/>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7" w:id="84"/>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4"/>
    <w:bookmarkStart w:name="z88" w:id="85"/>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8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