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a03d" w14:textId="d63a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Харьковского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19 мая 2015 года № 121. Зарегистрировано Департаментом юстиции Павлодарской области 29 мая 2015 года № 4501.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Харьковского сельского округа Актогайского района" (далее – Положение).</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Харьковского сельского округа Актогайского района" в установленном законодательством порядке обеспечить государственную регистрацию Положения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"19" мая 2015 года № 121</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Харьковского сельского округа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Харьковского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Харьковского сельского округа Актогайского района.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Харьковского сельского округа Актогайского района" ведомств не имеет.</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Харьковского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Харьковского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Харьковского сельского округа Актогайского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Харьковского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Харьковского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Харьковского сельского округа Актогайского района.</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Харьковского сельского округа Актогайского района" утверждаются в соответствии с действующим законодательством.</w:t>
      </w:r>
    </w:p>
    <w:bookmarkEnd w:id="14"/>
    <w:bookmarkStart w:name="z17" w:id="15"/>
    <w:p>
      <w:pPr>
        <w:spacing w:after="0"/>
        <w:ind w:left="0"/>
        <w:jc w:val="both"/>
      </w:pPr>
      <w:r>
        <w:rPr>
          <w:rFonts w:ascii="Times New Roman"/>
          <w:b w:val="false"/>
          <w:i w:val="false"/>
          <w:color w:val="000000"/>
          <w:sz w:val="28"/>
        </w:rPr>
        <w:t>
      9. Местонахождение государственного учреждения "Аппарат акима Харьковского сельского округа Актогайского района": Республика Казахстан, Павлодарская область, 140211, Актогайский район, село Харьковка, улица Советов, 45.</w:t>
      </w:r>
    </w:p>
    <w:bookmarkEnd w:id="15"/>
    <w:bookmarkStart w:name="z18" w:id="16"/>
    <w:p>
      <w:pPr>
        <w:spacing w:after="0"/>
        <w:ind w:left="0"/>
        <w:jc w:val="both"/>
      </w:pPr>
      <w:r>
        <w:rPr>
          <w:rFonts w:ascii="Times New Roman"/>
          <w:b w:val="false"/>
          <w:i w:val="false"/>
          <w:color w:val="000000"/>
          <w:sz w:val="28"/>
        </w:rPr>
        <w:t>
      10. Полное наименование государственного учреждения - "Ақтоғай ауданы Харьков ауылдық округі әкімінің аппараты" мемлекеттік мекемесі, государственное учреждение "Аппарат акима Харьковского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Режим работы государственного учреждения "Аппарат акима Харьковского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7"/>
    <w:p>
      <w:pPr>
        <w:spacing w:after="0"/>
        <w:ind w:left="0"/>
        <w:jc w:val="both"/>
      </w:pPr>
      <w:r>
        <w:rPr>
          <w:rFonts w:ascii="Times New Roman"/>
          <w:b w:val="false"/>
          <w:i w:val="false"/>
          <w:color w:val="000000"/>
          <w:sz w:val="28"/>
        </w:rPr>
        <w:t>
      Режим работы государственного учреждения "Аппарат акима Харьковского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 - воскресенье.</w:t>
      </w:r>
    </w:p>
    <w:bookmarkStart w:name="z20" w:id="18"/>
    <w:p>
      <w:pPr>
        <w:spacing w:after="0"/>
        <w:ind w:left="0"/>
        <w:jc w:val="both"/>
      </w:pPr>
      <w:r>
        <w:rPr>
          <w:rFonts w:ascii="Times New Roman"/>
          <w:b w:val="false"/>
          <w:i w:val="false"/>
          <w:color w:val="000000"/>
          <w:sz w:val="28"/>
        </w:rPr>
        <w:t>
      12. Учредителем государственного учреждения "Аппарат акима Харьковского сельского округа Актогайского района" является государство в лице акимата Актогайского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Харьковского сельского округа Актогайского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Харьковского сельского округа Актогайского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Государственному учреждению "Аппарат акима Харьковского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Харьковского сельского округа Актогайского района".</w:t>
      </w:r>
    </w:p>
    <w:bookmarkEnd w:id="21"/>
    <w:bookmarkStart w:name="z24" w:id="22"/>
    <w:p>
      <w:pPr>
        <w:spacing w:after="0"/>
        <w:ind w:left="0"/>
        <w:jc w:val="left"/>
      </w:pPr>
      <w:r>
        <w:rPr>
          <w:rFonts w:ascii="Times New Roman"/>
          <w:b/>
          <w:i w:val="false"/>
          <w:color w:val="000000"/>
        </w:rPr>
        <w:t xml:space="preserve"> 2. Миссия, цель, предмет деятельности, основные задачи, функции,</w:t>
      </w:r>
      <w:r>
        <w:br/>
      </w:r>
      <w:r>
        <w:rPr>
          <w:rFonts w:ascii="Times New Roman"/>
          <w:b/>
          <w:i w:val="false"/>
          <w:color w:val="000000"/>
        </w:rPr>
        <w:t>права и обязанности государственного учреждения "Аппарат акима</w:t>
      </w:r>
      <w:r>
        <w:br/>
      </w:r>
      <w:r>
        <w:rPr>
          <w:rFonts w:ascii="Times New Roman"/>
          <w:b/>
          <w:i w:val="false"/>
          <w:color w:val="000000"/>
        </w:rPr>
        <w:t>Харьковского сельского округа Актогайского района"</w:t>
      </w:r>
    </w:p>
    <w:bookmarkEnd w:id="22"/>
    <w:bookmarkStart w:name="z25" w:id="23"/>
    <w:p>
      <w:pPr>
        <w:spacing w:after="0"/>
        <w:ind w:left="0"/>
        <w:jc w:val="both"/>
      </w:pPr>
      <w:r>
        <w:rPr>
          <w:rFonts w:ascii="Times New Roman"/>
          <w:b w:val="false"/>
          <w:i w:val="false"/>
          <w:color w:val="000000"/>
          <w:sz w:val="28"/>
        </w:rPr>
        <w:t>
      16. Миссия государственного учреждения "Аппарат акима Харьковского сельского округа Актогайского района": проведение государственной политики на территории Харьковского сельского округа Актогайского района.</w:t>
      </w:r>
    </w:p>
    <w:bookmarkEnd w:id="23"/>
    <w:bookmarkStart w:name="z26" w:id="24"/>
    <w:p>
      <w:pPr>
        <w:spacing w:after="0"/>
        <w:ind w:left="0"/>
        <w:jc w:val="both"/>
      </w:pPr>
      <w:r>
        <w:rPr>
          <w:rFonts w:ascii="Times New Roman"/>
          <w:b w:val="false"/>
          <w:i w:val="false"/>
          <w:color w:val="000000"/>
          <w:sz w:val="28"/>
        </w:rPr>
        <w:t>
      17. Целью государственного учреждения "Аппарат акима Харьковского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Харьковского сельского округа Актогайского района.</w:t>
      </w:r>
    </w:p>
    <w:bookmarkEnd w:id="24"/>
    <w:bookmarkStart w:name="z27" w:id="25"/>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Харьковского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Харьковского сельского округа Актогайского района.</w:t>
      </w:r>
    </w:p>
    <w:bookmarkEnd w:id="25"/>
    <w:bookmarkStart w:name="z28" w:id="26"/>
    <w:p>
      <w:pPr>
        <w:spacing w:after="0"/>
        <w:ind w:left="0"/>
        <w:jc w:val="both"/>
      </w:pPr>
      <w:r>
        <w:rPr>
          <w:rFonts w:ascii="Times New Roman"/>
          <w:b w:val="false"/>
          <w:i w:val="false"/>
          <w:color w:val="000000"/>
          <w:sz w:val="28"/>
        </w:rPr>
        <w:t>
      19. Основные задачи:</w:t>
      </w:r>
    </w:p>
    <w:bookmarkEnd w:id="26"/>
    <w:p>
      <w:pPr>
        <w:spacing w:after="0"/>
        <w:ind w:left="0"/>
        <w:jc w:val="both"/>
      </w:pP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p>
    <w:p>
      <w:pPr>
        <w:spacing w:after="0"/>
        <w:ind w:left="0"/>
        <w:jc w:val="both"/>
      </w:pPr>
      <w:r>
        <w:rPr>
          <w:rFonts w:ascii="Times New Roman"/>
          <w:b w:val="false"/>
          <w:i w:val="false"/>
          <w:color w:val="000000"/>
          <w:sz w:val="28"/>
        </w:rPr>
        <w:t>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left"/>
      </w:pPr>
      <w:r>
        <w:rPr>
          <w:rFonts w:ascii="Times New Roman"/>
          <w:b w:val="false"/>
          <w:i w:val="false"/>
          <w:color w:val="000000"/>
          <w:sz w:val="28"/>
        </w:rPr>
        <w:t>
      3) обеспечение нормотворческой деятельности акима Харьковского сельского округа Актогайского района;</w:t>
      </w:r>
      <w:r>
        <w:br/>
      </w: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осуществляет информационно-аналитическое, организационно-правовое, материально-техническое обеспечение деятельности акима Харьковского сельского округа Актогайского района;</w:t>
      </w:r>
      <w:r>
        <w:br/>
      </w: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r>
        <w:br/>
      </w:r>
      <w:r>
        <w:rPr>
          <w:rFonts w:ascii="Times New Roman"/>
          <w:b w:val="false"/>
          <w:i w:val="false"/>
          <w:color w:val="000000"/>
          <w:sz w:val="28"/>
        </w:rPr>
        <w:t>
      4) обеспечивает в установленном законодательством Республики Казахстан порядке рассмотрение служебных документов;</w:t>
      </w:r>
      <w:r>
        <w:br/>
      </w:r>
      <w:r>
        <w:rPr>
          <w:rFonts w:ascii="Times New Roman"/>
          <w:b w:val="false"/>
          <w:i w:val="false"/>
          <w:color w:val="000000"/>
          <w:sz w:val="28"/>
        </w:rPr>
        <w:t>
      5) принимает меры, направленные на всемерное развитие государственного языка, укрепляет его международный авторитет;</w:t>
      </w:r>
      <w:r>
        <w:br/>
      </w: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23) ведет учет граждан и организаций, участвующих в профилактике правонарушений, определяет виды и порядок их поощрений;</w:t>
      </w:r>
      <w:r>
        <w:br/>
      </w: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r>
        <w:br/>
      </w: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Харьковского сельского округа Актогайского района;</w:t>
      </w:r>
      <w:r>
        <w:br/>
      </w: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r>
        <w:br/>
      </w: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Для выполнения полномочий государственное учреждение "Аппарат акима Харьковского сельского округа Актогайского района" взаимодействует с другими исполнительными органами, организациями и учреждениями района.</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Харьковского сельского округа Актогайского района"</w:t>
      </w:r>
    </w:p>
    <w:bookmarkEnd w:id="27"/>
    <w:bookmarkStart w:name="z32" w:id="28"/>
    <w:p>
      <w:pPr>
        <w:spacing w:after="0"/>
        <w:ind w:left="0"/>
        <w:jc w:val="both"/>
      </w:pPr>
      <w:r>
        <w:rPr>
          <w:rFonts w:ascii="Times New Roman"/>
          <w:b w:val="false"/>
          <w:i w:val="false"/>
          <w:color w:val="000000"/>
          <w:sz w:val="28"/>
        </w:rPr>
        <w:t>
      22. Руководство государственным учреждением "Аппарат акима Харьковского сельского округа Актогайского района" осуществляется акимом Харьковского сельского округа, который несет персональную ответственность за выполнение возложенных на государственное учреждение "Аппарат акима Харьковского сельского округа Актогайского района" задач и осуществление им своих функций.</w:t>
      </w:r>
    </w:p>
    <w:bookmarkEnd w:id="28"/>
    <w:bookmarkStart w:name="z33" w:id="29"/>
    <w:p>
      <w:pPr>
        <w:spacing w:after="0"/>
        <w:ind w:left="0"/>
        <w:jc w:val="both"/>
      </w:pPr>
      <w:r>
        <w:rPr>
          <w:rFonts w:ascii="Times New Roman"/>
          <w:b w:val="false"/>
          <w:i w:val="false"/>
          <w:color w:val="000000"/>
          <w:sz w:val="28"/>
        </w:rPr>
        <w:t>
      23. Аким Харьковского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p>
    <w:bookmarkEnd w:id="29"/>
    <w:bookmarkStart w:name="z34" w:id="30"/>
    <w:p>
      <w:pPr>
        <w:spacing w:after="0"/>
        <w:ind w:left="0"/>
        <w:jc w:val="both"/>
      </w:pPr>
      <w:r>
        <w:rPr>
          <w:rFonts w:ascii="Times New Roman"/>
          <w:b w:val="false"/>
          <w:i w:val="false"/>
          <w:color w:val="000000"/>
          <w:sz w:val="28"/>
        </w:rPr>
        <w:t>
      24. Аким Харьковского сельского округа Актогайского района заместителей не имеет.</w:t>
      </w:r>
    </w:p>
    <w:bookmarkEnd w:id="30"/>
    <w:bookmarkStart w:name="z35" w:id="31"/>
    <w:p>
      <w:pPr>
        <w:spacing w:after="0"/>
        <w:ind w:left="0"/>
        <w:jc w:val="both"/>
      </w:pPr>
      <w:r>
        <w:rPr>
          <w:rFonts w:ascii="Times New Roman"/>
          <w:b w:val="false"/>
          <w:i w:val="false"/>
          <w:color w:val="000000"/>
          <w:sz w:val="28"/>
        </w:rPr>
        <w:t>
      25. Полномочия акима Харьковского сельского округа Актогайского района:</w:t>
      </w:r>
    </w:p>
    <w:bookmarkEnd w:id="31"/>
    <w:p>
      <w:pPr>
        <w:spacing w:after="0"/>
        <w:ind w:left="0"/>
        <w:jc w:val="both"/>
      </w:pPr>
      <w:r>
        <w:rPr>
          <w:rFonts w:ascii="Times New Roman"/>
          <w:b w:val="false"/>
          <w:i w:val="false"/>
          <w:color w:val="000000"/>
          <w:sz w:val="28"/>
        </w:rPr>
        <w:t>
      1) представляет на утверждение акимата района Положение о государственном учреждении "Аппарат акима Харьковского сельского округа Актогайского района"</w:t>
      </w:r>
    </w:p>
    <w:p>
      <w:pPr>
        <w:spacing w:after="0"/>
        <w:ind w:left="0"/>
        <w:jc w:val="both"/>
      </w:pPr>
      <w:r>
        <w:rPr>
          <w:rFonts w:ascii="Times New Roman"/>
          <w:b w:val="false"/>
          <w:i w:val="false"/>
          <w:color w:val="000000"/>
          <w:sz w:val="28"/>
        </w:rPr>
        <w:t>
      2) назначает на должности и освобождает от должностей работников государственного учреждения "Аппарат акима Харьковского сельского округа Актогайского района"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Харьковского сельского округа Актогайского района";</w:t>
      </w:r>
    </w:p>
    <w:p>
      <w:pPr>
        <w:spacing w:after="0"/>
        <w:ind w:left="0"/>
        <w:jc w:val="both"/>
      </w:pPr>
      <w:r>
        <w:rPr>
          <w:rFonts w:ascii="Times New Roman"/>
          <w:b w:val="false"/>
          <w:i w:val="false"/>
          <w:color w:val="000000"/>
          <w:sz w:val="28"/>
        </w:rPr>
        <w:t>
      4)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5) утверждает должностные инструкции работников;</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государственного учреждения "Аппарат акима Харьковского сельского округа Актогайского района",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утверждает перспективные и текущие планы работы государственного учреждения "Аппарат акима Харьковского сельского округа Актогайского района";</w:t>
      </w:r>
    </w:p>
    <w:p>
      <w:pPr>
        <w:spacing w:after="0"/>
        <w:ind w:left="0"/>
        <w:jc w:val="both"/>
      </w:pPr>
      <w:r>
        <w:rPr>
          <w:rFonts w:ascii="Times New Roman"/>
          <w:b w:val="false"/>
          <w:i w:val="false"/>
          <w:color w:val="000000"/>
          <w:sz w:val="28"/>
        </w:rPr>
        <w:t>
      8) представляет государственное учреждение "Аппарат акима Харьковского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p>
    <w:p>
      <w:pPr>
        <w:spacing w:after="0"/>
        <w:ind w:left="0"/>
        <w:jc w:val="both"/>
      </w:pPr>
      <w:r>
        <w:rPr>
          <w:rFonts w:ascii="Times New Roman"/>
          <w:b w:val="false"/>
          <w:i w:val="false"/>
          <w:color w:val="000000"/>
          <w:sz w:val="28"/>
        </w:rPr>
        <w:t>
      10) заключает договоры, соглашения в пределах своей компетенции;</w:t>
      </w:r>
    </w:p>
    <w:p>
      <w:pPr>
        <w:spacing w:after="0"/>
        <w:ind w:left="0"/>
        <w:jc w:val="both"/>
      </w:pP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Харьковского сельского округа Актогайского района;</w:t>
      </w:r>
    </w:p>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акима Харьковского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p>
    <w:bookmarkStart w:name="z36" w:id="32"/>
    <w:p>
      <w:pPr>
        <w:spacing w:after="0"/>
        <w:ind w:left="0"/>
        <w:jc w:val="both"/>
      </w:pPr>
      <w:r>
        <w:rPr>
          <w:rFonts w:ascii="Times New Roman"/>
          <w:b w:val="false"/>
          <w:i w:val="false"/>
          <w:color w:val="000000"/>
          <w:sz w:val="28"/>
        </w:rPr>
        <w:t xml:space="preserve">
      26. Взаимоотношения между государственным учреждением "Аппарат акима Харьковского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2"/>
    <w:bookmarkStart w:name="z37" w:id="33"/>
    <w:p>
      <w:pPr>
        <w:spacing w:after="0"/>
        <w:ind w:left="0"/>
        <w:jc w:val="both"/>
      </w:pPr>
      <w:r>
        <w:rPr>
          <w:rFonts w:ascii="Times New Roman"/>
          <w:b w:val="false"/>
          <w:i w:val="false"/>
          <w:color w:val="000000"/>
          <w:sz w:val="28"/>
        </w:rPr>
        <w:t>
      27. Взаимоотношения между государственным учреждением "Аппарат акима Харьковского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p>
    <w:bookmarkEnd w:id="33"/>
    <w:bookmarkStart w:name="z38" w:id="34"/>
    <w:p>
      <w:pPr>
        <w:spacing w:after="0"/>
        <w:ind w:left="0"/>
        <w:jc w:val="both"/>
      </w:pPr>
      <w:r>
        <w:rPr>
          <w:rFonts w:ascii="Times New Roman"/>
          <w:b w:val="false"/>
          <w:i w:val="false"/>
          <w:color w:val="000000"/>
          <w:sz w:val="28"/>
        </w:rPr>
        <w:t>
      28. Взаимоотношения между государственным учреждением "Аппарат акима Харьковского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34"/>
    <w:bookmarkStart w:name="z39" w:id="35"/>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Харьковского сельского округа Актогайского района"</w:t>
      </w:r>
    </w:p>
    <w:bookmarkEnd w:id="35"/>
    <w:bookmarkStart w:name="z40" w:id="36"/>
    <w:p>
      <w:pPr>
        <w:spacing w:after="0"/>
        <w:ind w:left="0"/>
        <w:jc w:val="both"/>
      </w:pPr>
      <w:r>
        <w:rPr>
          <w:rFonts w:ascii="Times New Roman"/>
          <w:b w:val="false"/>
          <w:i w:val="false"/>
          <w:color w:val="000000"/>
          <w:sz w:val="28"/>
        </w:rPr>
        <w:t>
      29. Государственное учреждение "Аппарат акима Харьковского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p>
    <w:bookmarkEnd w:id="36"/>
    <w:bookmarkStart w:name="z41" w:id="37"/>
    <w:p>
      <w:pPr>
        <w:spacing w:after="0"/>
        <w:ind w:left="0"/>
        <w:jc w:val="both"/>
      </w:pPr>
      <w:r>
        <w:rPr>
          <w:rFonts w:ascii="Times New Roman"/>
          <w:b w:val="false"/>
          <w:i w:val="false"/>
          <w:color w:val="000000"/>
          <w:sz w:val="28"/>
        </w:rPr>
        <w:t>
      30. Имущество государственного учреждения "Аппарат акима Харьковского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p>
    <w:bookmarkEnd w:id="37"/>
    <w:bookmarkStart w:name="z42" w:id="38"/>
    <w:p>
      <w:pPr>
        <w:spacing w:after="0"/>
        <w:ind w:left="0"/>
        <w:jc w:val="both"/>
      </w:pPr>
      <w:r>
        <w:rPr>
          <w:rFonts w:ascii="Times New Roman"/>
          <w:b w:val="false"/>
          <w:i w:val="false"/>
          <w:color w:val="000000"/>
          <w:sz w:val="28"/>
        </w:rPr>
        <w:t>
      31. Имущество, закрепленное за государственным учреждением "Аппарат акима Харьковского сельского округа Актогайского района", относится к коммунальной собственности района.</w:t>
      </w:r>
    </w:p>
    <w:bookmarkEnd w:id="38"/>
    <w:bookmarkStart w:name="z43" w:id="39"/>
    <w:p>
      <w:pPr>
        <w:spacing w:after="0"/>
        <w:ind w:left="0"/>
        <w:jc w:val="both"/>
      </w:pPr>
      <w:r>
        <w:rPr>
          <w:rFonts w:ascii="Times New Roman"/>
          <w:b w:val="false"/>
          <w:i w:val="false"/>
          <w:color w:val="000000"/>
          <w:sz w:val="28"/>
        </w:rPr>
        <w:t>
      32. Государственное учреждение "Аппарат акима Харьковского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9"/>
    <w:bookmarkStart w:name="z44" w:id="40"/>
    <w:p>
      <w:pPr>
        <w:spacing w:after="0"/>
        <w:ind w:left="0"/>
        <w:jc w:val="left"/>
      </w:pPr>
      <w:r>
        <w:rPr>
          <w:rFonts w:ascii="Times New Roman"/>
          <w:b/>
          <w:i w:val="false"/>
          <w:color w:val="000000"/>
        </w:rPr>
        <w:t xml:space="preserve"> 5. Реорганизация и упразднение (ликвидация) государственного учреждения</w:t>
      </w:r>
      <w:r>
        <w:br/>
      </w:r>
      <w:r>
        <w:rPr>
          <w:rFonts w:ascii="Times New Roman"/>
          <w:b/>
          <w:i w:val="false"/>
          <w:color w:val="000000"/>
        </w:rPr>
        <w:t>"Аппарат акима Харьковского сельского округа Актогайского района"</w:t>
      </w:r>
    </w:p>
    <w:bookmarkEnd w:id="40"/>
    <w:bookmarkStart w:name="z45" w:id="41"/>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Харьковского сельского округа Актогайского района" осуществляются в соответствии с законодательством Республики Казахстан.</w:t>
      </w:r>
    </w:p>
    <w:bookmarkEnd w:id="41"/>
    <w:bookmarkStart w:name="z46" w:id="42"/>
    <w:p>
      <w:pPr>
        <w:spacing w:after="0"/>
        <w:ind w:left="0"/>
        <w:jc w:val="both"/>
      </w:pPr>
      <w:r>
        <w:rPr>
          <w:rFonts w:ascii="Times New Roman"/>
          <w:b w:val="false"/>
          <w:i w:val="false"/>
          <w:color w:val="000000"/>
          <w:sz w:val="28"/>
        </w:rPr>
        <w:t>
      34. При ликвидации государственного учреждения "Аппарат акима Харьковского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