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c9fc" w14:textId="bb4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02 июля 2015 года № 753/12. Зарегистрировано Департаментом юстиции Павлодарской области 20 июля 2015 года № 4614. Утратило силу постановлением акимата города Павлодара Павлодарской области от 5 февраля 2016 года N 98/2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05.02.2016 N 98/2.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Павлодара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Павлодара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города Павлодара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Служба управления персоналом ознакамливает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с результатами оценки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                  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                  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