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5142" w14:textId="3d75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затрат на возделывание сельскохозяйственных культур в защищенном грунте"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11 августа 2015 года № 238/8. Зарегистрировано Департаментом юстиции Павлодарской области 16 сентября 2015 года № 4711. Утратило силу постановлением акимата Павлодарской области от 25 декабря 2020 года № 285/5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25.12.2020 № 285/5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возделывание сельскохозяйственных культур в защищенном грунте".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5 августа 2014 года № 270/8 "Об утверждении регламентов государственных услуг в области растениеводства" (зарегистрировано в Реестре государственной регистрации нормативных правовых актов за № 4018, опубликовано 25 октября 2014 года в газетах "Звезда Прииртышья", "Сарыарқа самалы"):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Ашимбетова Н.К.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2015 года № 238/8</w:t>
            </w:r>
          </w:p>
        </w:tc>
      </w:tr>
    </w:tbl>
    <w:bookmarkStart w:name="z66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затрат на возделывание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культур в защищенном грунте"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06.06.2019 </w:t>
      </w:r>
      <w:r>
        <w:rPr>
          <w:rFonts w:ascii="Times New Roman"/>
          <w:b w:val="false"/>
          <w:i w:val="false"/>
          <w:color w:val="ff0000"/>
          <w:sz w:val="28"/>
        </w:rPr>
        <w:t>№ 173/2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затрат на возделывание сельскохозяйственных культур в защищенном грунте" (далее – государственная услуга) оказывается государственным учреждением "Управление сельского хозяйства Павлодарской области", местными исполнительными органами районов и городов областного значения (далее – услугодатель).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удобрений (за исключением органических)", утвержденного приказом Министра сельского хозяйства Республики Казахстан от 8 мая 2015 года № 4-1/428 (далее – Стандарт).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4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на портал заявки в форме электронного документа, удостоверенного ЭЦП услугополучателя на получение субсидий стоимости затрат на возделывание сельскохозяйственных культур в защищенном грунте по форме согласно приложению Стандарта.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заявки подтверждением принятия заявки на портале в "личном кабинете" услугополучателя отображается статус об отправке электронной заявки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– 3 (три) рабочих дня.</w:t>
      </w:r>
    </w:p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ее выполнения: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подтверждает принятие заявки услугополучателя путем подписания с использованием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заявки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платежное поручение и направляет руководителю услугодателя на подпись;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заявки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дает услугополучателю мотивированный ответ об отказе в предоставлении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(один) рабочий день;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подписывает платежное поручение и направляет в отдел финансирования сельского хозяйства и государственных закупок услугодателя – 30 (тридцать)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финансирования сельского хозяйства и государственных закупок услугодателя направляет платежное поручение в территориальное подразделение казначейства к оплате для перечисления причитающихся субсидий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 направляет результат оказания государственной услуги услугополучателю – 1 (один) рабочий день.</w:t>
      </w:r>
    </w:p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подписать и направить платежное поручение руководителю услугодателя либо дать мотивированный ответ об отказе в предоставлении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подписать платежное поручение и направить в отдел финансирования сельского хозяйства и государственных закупок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направить платежное поручение в территориальное подразделение казначейства;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направить услугополучателю результат оказания государственной услуги.</w:t>
      </w:r>
    </w:p>
    <w:bookmarkStart w:name="z4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специалист отдела финансирования сельского хозяйства и государственных закупок услугодателя. </w:t>
      </w:r>
    </w:p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bookmarkStart w:name="z5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 xml:space="preserve">использования информационных систем в процессе оказания государственной услуги </w:t>
      </w:r>
    </w:p>
    <w:bookmarkEnd w:id="19"/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канцелярию услугодателя и через Государственную корпорацию "Правительство для граждан" не оказывается.</w:t>
      </w:r>
    </w:p>
    <w:bookmarkEnd w:id="20"/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 и (или) БИН,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(или) БИН,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запросе, и ИИН и (или) 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пакета документа (запроса услугополучателя), удостоверенного (подписанного) ЭЦП услугополучателя,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изучение услугодателем представленных документов,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оказания государственной услуги через портал отражается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 грунте"</w:t>
            </w:r>
          </w:p>
        </w:tc>
      </w:tr>
    </w:tbl>
    <w:bookmarkStart w:name="z5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при оказании государственной услуги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1852"/>
        <w:gridCol w:w="4993"/>
        <w:gridCol w:w="1560"/>
        <w:gridCol w:w="2002"/>
        <w:gridCol w:w="13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финансирования сельского хозяйства и государственных закупок услугодателя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действия (процесса,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 операции) и их описание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Подтверждение принятия заявки услугополучателя путем подписания с использованием ЭЦП. При соответствии заявки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формирование платежного поручения и направление руководителю услугодателя на подпись;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несоответствия заявки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- мотивированный ответ об отказе в предоставлении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платежного поручения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территориальное подразделение казначейства к оплате для перечисления причитающихся субсидий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результата оказания государственной услуги услугополучателю 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подпись руководителю услугодателя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отдел финансирования сельского хозяйства и государственных закупок услугодателя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территориальное подразделение казначейства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 грунте"</w:t>
            </w:r>
          </w:p>
        </w:tc>
      </w:tr>
    </w:tbl>
    <w:bookmarkStart w:name="z5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 грунте"</w:t>
            </w:r>
          </w:p>
        </w:tc>
      </w:tr>
    </w:tbl>
    <w:bookmarkStart w:name="z6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затрат на возделывание сельскохозяйственных культур</w:t>
      </w:r>
      <w:r>
        <w:br/>
      </w:r>
      <w:r>
        <w:rPr>
          <w:rFonts w:ascii="Times New Roman"/>
          <w:b/>
          <w:i w:val="false"/>
          <w:color w:val="000000"/>
        </w:rPr>
        <w:t>в защищенном грунте"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08700" cy="130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