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3581" w14:textId="42b3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взимания платы за проезд по платной автомобильной дороге общего пользования областного и районного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14 апреля 2015 года № 105/4. Зарегистрировано Департаментом юстиции Павлодарской области 20 мая 2015 года № 4475. Утратило силу постановлением акимата Павлодарской области от 14 декабря 2015 года N 348/12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14.12.2015 N 348/12.</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6-5) </w:t>
      </w:r>
      <w:r>
        <w:rPr>
          <w:rFonts w:ascii="Times New Roman"/>
          <w:b w:val="false"/>
          <w:i w:val="false"/>
          <w:color w:val="000000"/>
          <w:sz w:val="28"/>
        </w:rPr>
        <w:t>пункта 1-1</w:t>
      </w:r>
      <w:r>
        <w:rPr>
          <w:rFonts w:ascii="Times New Roman"/>
          <w:b w:val="false"/>
          <w:i w:val="false"/>
          <w:color w:val="000000"/>
          <w:sz w:val="28"/>
        </w:rPr>
        <w:t xml:space="preserve"> статьи 13 Закона Республики Казахстан от 17 июля 2001 года "Об автомобильных дорогах"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взимания платы за проезд по платной автомобильной дороге общего пользования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xml:space="preserve"> Государственному учреждению "Управление строительства, пассажирского транспорта и автомобильных дорог Павлодарской области" в установленном законодательством порядке обеспечить:</w:t>
      </w:r>
      <w:r>
        <w:br/>
      </w:r>
      <w:r>
        <w:rPr>
          <w:rFonts w:ascii="Times New Roman"/>
          <w:b w:val="false"/>
          <w:i w:val="false"/>
          <w:color w:val="000000"/>
          <w:sz w:val="28"/>
        </w:rPr>
        <w:t>
      государственную регистрацию настоящего постановления в территориальном органе юстиции;</w:t>
      </w:r>
      <w:r>
        <w:br/>
      </w: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обеспечить размещение настоящего постановления на интернет-ресурсе акимата Павлодарской области.</w:t>
      </w:r>
      <w:r>
        <w:br/>
      </w:r>
      <w:r>
        <w:rPr>
          <w:rFonts w:ascii="Times New Roman"/>
          <w:b w:val="false"/>
          <w:i w:val="false"/>
          <w:color w:val="000000"/>
          <w:sz w:val="28"/>
        </w:rPr>
        <w:t>
      </w:t>
      </w:r>
      <w:r>
        <w:rPr>
          <w:rFonts w:ascii="Times New Roman"/>
          <w:b w:val="false"/>
          <w:i w:val="false"/>
          <w:color w:val="000000"/>
          <w:sz w:val="28"/>
        </w:rPr>
        <w:t xml:space="preserve"> Контроль за исполнением настоящего постановления возложить на первого заместителя акима области Турганова Д.Н.</w:t>
      </w:r>
      <w:r>
        <w:br/>
      </w:r>
      <w:r>
        <w:rPr>
          <w:rFonts w:ascii="Times New Roman"/>
          <w:b w:val="false"/>
          <w:i w:val="false"/>
          <w:color w:val="000000"/>
          <w:sz w:val="28"/>
        </w:rPr>
        <w:t>
      </w:t>
      </w:r>
      <w:r>
        <w:rPr>
          <w:rFonts w:ascii="Times New Roman"/>
          <w:b w:val="false"/>
          <w:i w:val="false"/>
          <w:color w:val="000000"/>
          <w:sz w:val="28"/>
        </w:rPr>
        <w:t xml:space="preserve">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 14 " апреля 2015 года</w:t>
            </w:r>
            <w:r>
              <w:br/>
            </w:r>
            <w:r>
              <w:rPr>
                <w:rFonts w:ascii="Times New Roman"/>
                <w:b w:val="false"/>
                <w:i w:val="false"/>
                <w:color w:val="000000"/>
                <w:sz w:val="20"/>
              </w:rPr>
              <w:t>№ 105/4</w:t>
            </w:r>
          </w:p>
        </w:tc>
      </w:tr>
    </w:tbl>
    <w:bookmarkStart w:name="z7" w:id="0"/>
    <w:p>
      <w:pPr>
        <w:spacing w:after="0"/>
        <w:ind w:left="0"/>
        <w:jc w:val="left"/>
      </w:pPr>
      <w:r>
        <w:rPr>
          <w:rFonts w:ascii="Times New Roman"/>
          <w:b/>
          <w:i w:val="false"/>
          <w:color w:val="000000"/>
        </w:rPr>
        <w:t xml:space="preserve"> Правила взимания платы за проезд по платной автомобильной дороге</w:t>
      </w:r>
      <w:r>
        <w:br/>
      </w:r>
      <w:r>
        <w:rPr>
          <w:rFonts w:ascii="Times New Roman"/>
          <w:b/>
          <w:i w:val="false"/>
          <w:color w:val="000000"/>
        </w:rPr>
        <w:t>общего пользования областного и районного значения</w:t>
      </w:r>
    </w:p>
    <w:bookmarkEnd w:id="0"/>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Настоящие </w:t>
      </w:r>
      <w:r>
        <w:rPr>
          <w:rFonts w:ascii="Times New Roman"/>
          <w:b w:val="false"/>
          <w:i w:val="false"/>
          <w:color w:val="000000"/>
          <w:sz w:val="28"/>
        </w:rPr>
        <w:t>Правила</w:t>
      </w:r>
      <w:r>
        <w:rPr>
          <w:rFonts w:ascii="Times New Roman"/>
          <w:b w:val="false"/>
          <w:i w:val="false"/>
          <w:color w:val="000000"/>
          <w:sz w:val="28"/>
        </w:rPr>
        <w:t xml:space="preserve"> взимания платы за проезд по платной автомобильной дороге общего пользования областного и районного значения (далее – Правила) разработаны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17 июля 2001 года "Об автомобильных дорогах" (далее – Закон) и определяют порядок взимания платы за проезд по платной автомобильной дороге (участку) общего пользования областного и районного значения Павлодарской области.</w:t>
      </w:r>
      <w:r>
        <w:br/>
      </w:r>
      <w:r>
        <w:rPr>
          <w:rFonts w:ascii="Times New Roman"/>
          <w:b w:val="false"/>
          <w:i w:val="false"/>
          <w:color w:val="000000"/>
          <w:sz w:val="28"/>
        </w:rPr>
        <w:t xml:space="preserve">
      2. </w:t>
      </w:r>
      <w:r>
        <w:rPr>
          <w:rFonts w:ascii="Times New Roman"/>
          <w:b w:val="false"/>
          <w:i w:val="false"/>
          <w:color w:val="000000"/>
          <w:sz w:val="28"/>
        </w:rPr>
        <w:t xml:space="preserve"> В настоящих правилах используются следующие основные понятия:</w:t>
      </w:r>
      <w:r>
        <w:br/>
      </w:r>
      <w:r>
        <w:rPr>
          <w:rFonts w:ascii="Times New Roman"/>
          <w:b w:val="false"/>
          <w:i w:val="false"/>
          <w:color w:val="000000"/>
          <w:sz w:val="28"/>
        </w:rPr>
        <w:t>
      1)  организатор платного движения – Национальный оператор по управлению автомобильными дорогами или концессионер;</w:t>
      </w:r>
      <w:r>
        <w:br/>
      </w:r>
      <w:r>
        <w:rPr>
          <w:rFonts w:ascii="Times New Roman"/>
          <w:b w:val="false"/>
          <w:i w:val="false"/>
          <w:color w:val="000000"/>
          <w:sz w:val="28"/>
        </w:rPr>
        <w:t>
      2)  организация платного проезда – процесс взимания платы за проезд по платным автомобильным дорогам (участкам) с использованием современных способов оплаты, технических средств определения габаритов, массы автотранспортных средств;</w:t>
      </w:r>
      <w:r>
        <w:br/>
      </w:r>
      <w:r>
        <w:rPr>
          <w:rFonts w:ascii="Times New Roman"/>
          <w:b w:val="false"/>
          <w:i w:val="false"/>
          <w:color w:val="000000"/>
          <w:sz w:val="28"/>
        </w:rPr>
        <w:t>
      3)  пункт взимания платы – пропускной пункт, расположенный на платной автомобильной дороге (участке), оборудованный техническими средствами, позволяющими контролировать и идентифицировать автотранспортные средства, и на котором пользователями автомобильной дороги осуществляется плата за проезд;</w:t>
      </w:r>
      <w:r>
        <w:br/>
      </w:r>
      <w:r>
        <w:rPr>
          <w:rFonts w:ascii="Times New Roman"/>
          <w:b w:val="false"/>
          <w:i w:val="false"/>
          <w:color w:val="000000"/>
          <w:sz w:val="28"/>
        </w:rPr>
        <w:t>
      4)  POS-терминал – электронно-механическое устройство, осуществляющее в автоматическом режиме прием наличных денег либо безналичных платежей с использованием платежных карточек в качестве оплаты за проезд;</w:t>
      </w:r>
      <w:r>
        <w:br/>
      </w:r>
      <w:r>
        <w:rPr>
          <w:rFonts w:ascii="Times New Roman"/>
          <w:b w:val="false"/>
          <w:i w:val="false"/>
          <w:color w:val="000000"/>
          <w:sz w:val="28"/>
        </w:rPr>
        <w:t>
      5)  промежуточный рубеж – расположенные вдоль платной автомобильной дороги (участка) технические средства, позволяющие идентифицировать и вести учет автотранспортных средств, в том числе въехавших на платную автомобильную дорогу (участок) в обход пунктов взимания платы;</w:t>
      </w:r>
      <w:r>
        <w:br/>
      </w:r>
      <w:r>
        <w:rPr>
          <w:rFonts w:ascii="Times New Roman"/>
          <w:b w:val="false"/>
          <w:i w:val="false"/>
          <w:color w:val="000000"/>
          <w:sz w:val="28"/>
        </w:rPr>
        <w:t>
      6)  средства для дистанционной оплаты – техническое устройство, при использовании которого осуществляется автоматическая оплата за проезд по платной автомобильной дороге (участку) при проезде автотранспортного средства через пункт взимания платы;</w:t>
      </w:r>
      <w:r>
        <w:br/>
      </w:r>
      <w:r>
        <w:rPr>
          <w:rFonts w:ascii="Times New Roman"/>
          <w:b w:val="false"/>
          <w:i w:val="false"/>
          <w:color w:val="000000"/>
          <w:sz w:val="28"/>
        </w:rPr>
        <w:t>
      7)  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w:t>
      </w:r>
      <w:r>
        <w:br/>
      </w:r>
      <w:r>
        <w:rPr>
          <w:rFonts w:ascii="Times New Roman"/>
          <w:b w:val="false"/>
          <w:i w:val="false"/>
          <w:color w:val="000000"/>
          <w:sz w:val="28"/>
        </w:rPr>
        <w:t>
      Иные понятия и определения, используемые в настоящих Правилах, применяются в соответствии с законодательством Республики Казахстан.</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Порядок взимания платы за проезд</w:t>
      </w:r>
      <w:r>
        <w:br/>
      </w:r>
      <w:r>
        <w:rPr>
          <w:rFonts w:ascii="Times New Roman"/>
          <w:b/>
          <w:i w:val="false"/>
          <w:color w:val="000000"/>
        </w:rPr>
        <w:t>по платным автомобильным дорогам (участкам)</w:t>
      </w:r>
    </w:p>
    <w:bookmarkEnd w:id="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Организация платного проезда автотранспортных средств осуществляется на пунктах взимания платы, располагаемых на въездах и выездах на платные автомобильные дороги (участки).</w:t>
      </w:r>
      <w:r>
        <w:br/>
      </w:r>
      <w:r>
        <w:rPr>
          <w:rFonts w:ascii="Times New Roman"/>
          <w:b w:val="false"/>
          <w:i w:val="false"/>
          <w:color w:val="000000"/>
          <w:sz w:val="28"/>
        </w:rPr>
        <w:t xml:space="preserve">
      4. </w:t>
      </w:r>
      <w:r>
        <w:rPr>
          <w:rFonts w:ascii="Times New Roman"/>
          <w:b w:val="false"/>
          <w:i w:val="false"/>
          <w:color w:val="000000"/>
          <w:sz w:val="28"/>
        </w:rPr>
        <w:t xml:space="preserve"> Проезд по платной автомобильной дороге (участку) осуществляется на основании договора пользователя автомобильной дороги (участка) с Национальным оператором по управлению автомобильными дорогами или концессионером. Моментом заключения договора является момент пересечения пункта въезда на платную автомобильную дорогу (участок). Договор на пользование платными автомобильными дорогами (участками) между Национальным оператором по управлению автомобильными дорогами или концессионером и пользователями платными автомобильными дорогами (участками) является публичным.</w:t>
      </w:r>
      <w:r>
        <w:br/>
      </w:r>
      <w:r>
        <w:rPr>
          <w:rFonts w:ascii="Times New Roman"/>
          <w:b w:val="false"/>
          <w:i w:val="false"/>
          <w:color w:val="000000"/>
          <w:sz w:val="28"/>
        </w:rPr>
        <w:t xml:space="preserve">
      5. </w:t>
      </w:r>
      <w:r>
        <w:rPr>
          <w:rFonts w:ascii="Times New Roman"/>
          <w:b w:val="false"/>
          <w:i w:val="false"/>
          <w:color w:val="000000"/>
          <w:sz w:val="28"/>
        </w:rPr>
        <w:t xml:space="preserve"> Плата с пользователей автомобильных дорог за проезд взимается в соответствии с утвержденными Правительством Республики Казахстан ставками платы за проезд по платным автомобильным дорогам (участкам).</w:t>
      </w:r>
      <w:r>
        <w:br/>
      </w:r>
      <w:r>
        <w:rPr>
          <w:rFonts w:ascii="Times New Roman"/>
          <w:b w:val="false"/>
          <w:i w:val="false"/>
          <w:color w:val="000000"/>
          <w:sz w:val="28"/>
        </w:rPr>
        <w:t xml:space="preserve">
      6. </w:t>
      </w:r>
      <w:r>
        <w:rPr>
          <w:rFonts w:ascii="Times New Roman"/>
          <w:b w:val="false"/>
          <w:i w:val="false"/>
          <w:color w:val="000000"/>
          <w:sz w:val="28"/>
        </w:rPr>
        <w:t xml:space="preserve"> Плата за проезд автотранспортных средств по платной автомобильной дороге (участку) производится в национальной валюте Республики Казахстан.</w:t>
      </w:r>
      <w:r>
        <w:br/>
      </w:r>
      <w:r>
        <w:rPr>
          <w:rFonts w:ascii="Times New Roman"/>
          <w:b w:val="false"/>
          <w:i w:val="false"/>
          <w:color w:val="000000"/>
          <w:sz w:val="28"/>
        </w:rPr>
        <w:t xml:space="preserve">
      7. </w:t>
      </w:r>
      <w:r>
        <w:rPr>
          <w:rFonts w:ascii="Times New Roman"/>
          <w:b w:val="false"/>
          <w:i w:val="false"/>
          <w:color w:val="000000"/>
          <w:sz w:val="28"/>
        </w:rPr>
        <w:t xml:space="preserve"> Организатор платного движения обеспечивает для пользователей платной автомобильной дороги (участка) следующие способы оплаты за проезд:</w:t>
      </w:r>
      <w:r>
        <w:br/>
      </w:r>
      <w:r>
        <w:rPr>
          <w:rFonts w:ascii="Times New Roman"/>
          <w:b w:val="false"/>
          <w:i w:val="false"/>
          <w:color w:val="000000"/>
          <w:sz w:val="28"/>
        </w:rPr>
        <w:t>
      1)  наличными деньгами, посредством внесения наличных денег в POS-терминал с выдачей сдачи и документа, подтверждающего факт оплаты;</w:t>
      </w:r>
      <w:r>
        <w:br/>
      </w:r>
      <w:r>
        <w:rPr>
          <w:rFonts w:ascii="Times New Roman"/>
          <w:b w:val="false"/>
          <w:i w:val="false"/>
          <w:color w:val="000000"/>
          <w:sz w:val="28"/>
        </w:rPr>
        <w:t>
      2)  безналичным платежом, посредством платежной карточки через POS-терминал;</w:t>
      </w:r>
      <w:r>
        <w:br/>
      </w:r>
      <w:r>
        <w:rPr>
          <w:rFonts w:ascii="Times New Roman"/>
          <w:b w:val="false"/>
          <w:i w:val="false"/>
          <w:color w:val="000000"/>
          <w:sz w:val="28"/>
        </w:rPr>
        <w:t>
      3)  предварительная оплата при помощи средств для дистанционной оплаты.</w:t>
      </w:r>
      <w:r>
        <w:br/>
      </w:r>
      <w:r>
        <w:rPr>
          <w:rFonts w:ascii="Times New Roman"/>
          <w:b w:val="false"/>
          <w:i w:val="false"/>
          <w:color w:val="000000"/>
          <w:sz w:val="28"/>
        </w:rPr>
        <w:t xml:space="preserve">
      8. </w:t>
      </w:r>
      <w:r>
        <w:rPr>
          <w:rFonts w:ascii="Times New Roman"/>
          <w:b w:val="false"/>
          <w:i w:val="false"/>
          <w:color w:val="000000"/>
          <w:sz w:val="28"/>
        </w:rPr>
        <w:t xml:space="preserve"> Организатор платного движения перед въездом на платную автомобильную дорогу (участок) размещает информационное табло с уведомлением о въезде на платную автомобильную дорогу (участок). На информационном табло также размещается следующая информация:</w:t>
      </w:r>
      <w:r>
        <w:br/>
      </w:r>
      <w:r>
        <w:rPr>
          <w:rFonts w:ascii="Times New Roman"/>
          <w:b w:val="false"/>
          <w:i w:val="false"/>
          <w:color w:val="000000"/>
          <w:sz w:val="28"/>
        </w:rPr>
        <w:t>
      1)  ставки платы за проезд по платной автомобильной дороге (участку);</w:t>
      </w:r>
      <w:r>
        <w:br/>
      </w:r>
      <w:r>
        <w:rPr>
          <w:rFonts w:ascii="Times New Roman"/>
          <w:b w:val="false"/>
          <w:i w:val="false"/>
          <w:color w:val="000000"/>
          <w:sz w:val="28"/>
        </w:rPr>
        <w:t>
      2)  протяженность участка;</w:t>
      </w:r>
      <w:r>
        <w:br/>
      </w:r>
      <w:r>
        <w:rPr>
          <w:rFonts w:ascii="Times New Roman"/>
          <w:b w:val="false"/>
          <w:i w:val="false"/>
          <w:color w:val="000000"/>
          <w:sz w:val="28"/>
        </w:rPr>
        <w:t>
      3)  возможные способы оплаты за проезд;</w:t>
      </w:r>
      <w:r>
        <w:br/>
      </w:r>
      <w:r>
        <w:rPr>
          <w:rFonts w:ascii="Times New Roman"/>
          <w:b w:val="false"/>
          <w:i w:val="false"/>
          <w:color w:val="000000"/>
          <w:sz w:val="28"/>
        </w:rPr>
        <w:t>
      4)  перечень пользователей автомобильной дорогой, освобожденных от платы за ее пользование;</w:t>
      </w:r>
      <w:r>
        <w:br/>
      </w:r>
      <w:r>
        <w:rPr>
          <w:rFonts w:ascii="Times New Roman"/>
          <w:b w:val="false"/>
          <w:i w:val="false"/>
          <w:color w:val="000000"/>
          <w:sz w:val="28"/>
        </w:rPr>
        <w:t>
      5)  другая полезная информация.</w:t>
      </w:r>
      <w:r>
        <w:br/>
      </w:r>
      <w:r>
        <w:rPr>
          <w:rFonts w:ascii="Times New Roman"/>
          <w:b w:val="false"/>
          <w:i w:val="false"/>
          <w:color w:val="000000"/>
          <w:sz w:val="28"/>
        </w:rPr>
        <w:t xml:space="preserve">
      9. </w:t>
      </w:r>
      <w:r>
        <w:rPr>
          <w:rFonts w:ascii="Times New Roman"/>
          <w:b w:val="false"/>
          <w:i w:val="false"/>
          <w:color w:val="000000"/>
          <w:sz w:val="28"/>
        </w:rPr>
        <w:t xml:space="preserve"> Организатор платного движения имеет своих представителей на пунктах взимания платы, которые дают разъяснение пользователям по возникающим у них вопросам касательно порядка оплаты и проезда по платным автомобильным дорогам (участкам).</w:t>
      </w:r>
      <w:r>
        <w:br/>
      </w:r>
      <w:r>
        <w:rPr>
          <w:rFonts w:ascii="Times New Roman"/>
          <w:b w:val="false"/>
          <w:i w:val="false"/>
          <w:color w:val="000000"/>
          <w:sz w:val="28"/>
        </w:rPr>
        <w:t xml:space="preserve">
      10. </w:t>
      </w:r>
      <w:r>
        <w:rPr>
          <w:rFonts w:ascii="Times New Roman"/>
          <w:b w:val="false"/>
          <w:i w:val="false"/>
          <w:color w:val="000000"/>
          <w:sz w:val="28"/>
        </w:rPr>
        <w:t xml:space="preserve"> Организация платного проезда автотранспортных средств по платным автомобильным дорогам (участкам) обеспечивается организатором платного движения таким образом, чтобы на пункте взимания платы не образовывались дорожные заторы.</w:t>
      </w:r>
      <w:r>
        <w:br/>
      </w:r>
      <w:r>
        <w:rPr>
          <w:rFonts w:ascii="Times New Roman"/>
          <w:b w:val="false"/>
          <w:i w:val="false"/>
          <w:color w:val="000000"/>
          <w:sz w:val="28"/>
        </w:rPr>
        <w:t xml:space="preserve">
      11. </w:t>
      </w:r>
      <w:r>
        <w:rPr>
          <w:rFonts w:ascii="Times New Roman"/>
          <w:b w:val="false"/>
          <w:i w:val="false"/>
          <w:color w:val="000000"/>
          <w:sz w:val="28"/>
        </w:rPr>
        <w:t xml:space="preserve"> Для оплаты за проезд по платным автомобильным дорогам (участкам) при помощи средств для дистанционной оплаты пользователи платной автомобильной дорогой (участком) заблаговременно до проезда по платной дороге (участку) приобретают средство для дистанционной оплаты в местах их распространения и используют его в соответствии с инструкцией, прилагаемой к данным средствам.</w:t>
      </w:r>
      <w:r>
        <w:br/>
      </w:r>
      <w:r>
        <w:rPr>
          <w:rFonts w:ascii="Times New Roman"/>
          <w:b w:val="false"/>
          <w:i w:val="false"/>
          <w:color w:val="000000"/>
          <w:sz w:val="28"/>
        </w:rPr>
        <w:t xml:space="preserve">
      12. </w:t>
      </w:r>
      <w:r>
        <w:rPr>
          <w:rFonts w:ascii="Times New Roman"/>
          <w:b w:val="false"/>
          <w:i w:val="false"/>
          <w:color w:val="000000"/>
          <w:sz w:val="28"/>
        </w:rPr>
        <w:t xml:space="preserve"> В случае если при проезде через пункт взимания у пользователя автомобильной дороги отсутствует возможность осуществления оплаты за проезд по платной автомобильной дороге (участку), счет для оплаты направляется организатором платного движения владельцу автотранспортного средства по месту регистрации автотранспортного средства.</w:t>
      </w:r>
      <w:r>
        <w:br/>
      </w:r>
      <w:r>
        <w:rPr>
          <w:rFonts w:ascii="Times New Roman"/>
          <w:b w:val="false"/>
          <w:i w:val="false"/>
          <w:color w:val="000000"/>
          <w:sz w:val="28"/>
        </w:rPr>
        <w:t xml:space="preserve">
      13. </w:t>
      </w:r>
      <w:r>
        <w:rPr>
          <w:rFonts w:ascii="Times New Roman"/>
          <w:b w:val="false"/>
          <w:i w:val="false"/>
          <w:color w:val="000000"/>
          <w:sz w:val="28"/>
        </w:rPr>
        <w:t xml:space="preserve"> При проезде через пункты взимания платы и/или промежуточные рубежи организатор платного движения осуществляет регистрацию и сбор данных об автотранспортных средствах посредством идентифицирующего технического оборудования.</w:t>
      </w:r>
      <w:r>
        <w:br/>
      </w:r>
      <w:r>
        <w:rPr>
          <w:rFonts w:ascii="Times New Roman"/>
          <w:b w:val="false"/>
          <w:i w:val="false"/>
          <w:color w:val="000000"/>
          <w:sz w:val="28"/>
        </w:rPr>
        <w:t>
      Такими данными являются видеоизображение автотранспортного средства с фиксацией его регистрационного номерного знака, даты и времени проезда.</w:t>
      </w:r>
      <w:r>
        <w:br/>
      </w:r>
      <w:r>
        <w:rPr>
          <w:rFonts w:ascii="Times New Roman"/>
          <w:b w:val="false"/>
          <w:i w:val="false"/>
          <w:color w:val="000000"/>
          <w:sz w:val="28"/>
        </w:rPr>
        <w:t xml:space="preserve">
      14. </w:t>
      </w:r>
      <w:r>
        <w:rPr>
          <w:rFonts w:ascii="Times New Roman"/>
          <w:b w:val="false"/>
          <w:i w:val="false"/>
          <w:color w:val="000000"/>
          <w:sz w:val="28"/>
        </w:rPr>
        <w:t xml:space="preserve"> Данные,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являются подтверждением фактического пользования соответствующими пользователями платной автомобильной дорогой (участком) и конфиденциальной информацией.</w:t>
      </w:r>
      <w:r>
        <w:br/>
      </w:r>
      <w:r>
        <w:rPr>
          <w:rFonts w:ascii="Times New Roman"/>
          <w:b w:val="false"/>
          <w:i w:val="false"/>
          <w:color w:val="000000"/>
          <w:sz w:val="28"/>
        </w:rPr>
        <w:t>
      Организатор платного движения ограничивает доступ к указанным данным третьих лиц, за исключением случаев, предусмотренных законодательством Республики Казахстан. Данные собираются и хранятся на серверном оборудовании организатора платного движения в течение одного года.</w:t>
      </w:r>
      <w:r>
        <w:br/>
      </w:r>
      <w:r>
        <w:rPr>
          <w:rFonts w:ascii="Times New Roman"/>
          <w:b w:val="false"/>
          <w:i w:val="false"/>
          <w:color w:val="000000"/>
          <w:sz w:val="28"/>
        </w:rPr>
        <w:t xml:space="preserve">
      15. </w:t>
      </w:r>
      <w:r>
        <w:rPr>
          <w:rFonts w:ascii="Times New Roman"/>
          <w:b w:val="false"/>
          <w:i w:val="false"/>
          <w:color w:val="000000"/>
          <w:sz w:val="28"/>
        </w:rPr>
        <w:t xml:space="preserve"> В случае если автотранспортное средство въехало на платную автомобильную дорогу (участок) в обход пункта взимания платы, данные о таком транспортном средстве фиксируются на промежуточных рубежах и передаются на оборудование пункта взимания платы для определения размера платы и взимания платы при последующем выезде автотранспортного средства с платной автомобильной дороги (участка).</w:t>
      </w:r>
      <w:r>
        <w:br/>
      </w:r>
      <w:r>
        <w:rPr>
          <w:rFonts w:ascii="Times New Roman"/>
          <w:b w:val="false"/>
          <w:i w:val="false"/>
          <w:color w:val="000000"/>
          <w:sz w:val="28"/>
        </w:rPr>
        <w:t xml:space="preserve">
      16. </w:t>
      </w:r>
      <w:r>
        <w:rPr>
          <w:rFonts w:ascii="Times New Roman"/>
          <w:b w:val="false"/>
          <w:i w:val="false"/>
          <w:color w:val="000000"/>
          <w:sz w:val="28"/>
        </w:rPr>
        <w:t xml:space="preserve"> В случае выезда автотранспортного средства с платной автомобильной дороги (участка) в обход пункта взимания платы, плата за проезд взимается с владельца автотранспортного средства в порядке, установленном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17. </w:t>
      </w:r>
      <w:r>
        <w:rPr>
          <w:rFonts w:ascii="Times New Roman"/>
          <w:b w:val="false"/>
          <w:i w:val="false"/>
          <w:color w:val="000000"/>
          <w:sz w:val="28"/>
        </w:rPr>
        <w:t xml:space="preserve"> В случае проезда по платным автомобильным дорогам (участкам) автотранспортного средства, буксирующего другое автотранспортное средство, плата взимается с обеих единиц автотранспорта.</w:t>
      </w:r>
      <w:r>
        <w:br/>
      </w:r>
      <w:r>
        <w:rPr>
          <w:rFonts w:ascii="Times New Roman"/>
          <w:b w:val="false"/>
          <w:i w:val="false"/>
          <w:color w:val="000000"/>
          <w:sz w:val="28"/>
        </w:rPr>
        <w:t xml:space="preserve">
      18. </w:t>
      </w:r>
      <w:r>
        <w:rPr>
          <w:rFonts w:ascii="Times New Roman"/>
          <w:b w:val="false"/>
          <w:i w:val="false"/>
          <w:color w:val="000000"/>
          <w:sz w:val="28"/>
        </w:rPr>
        <w:t xml:space="preserve"> От платы за пользование платными автомобильными дорогами (участками), в том числе переданными в концессию, освобождаются:</w:t>
      </w:r>
      <w:r>
        <w:br/>
      </w:r>
      <w:r>
        <w:rPr>
          <w:rFonts w:ascii="Times New Roman"/>
          <w:b w:val="false"/>
          <w:i w:val="false"/>
          <w:color w:val="000000"/>
          <w:sz w:val="28"/>
        </w:rPr>
        <w:t>
      1)  специальные автотранспортные средства при исполнении служебных обязанностей:</w:t>
      </w:r>
      <w:r>
        <w:br/>
      </w:r>
      <w:r>
        <w:rPr>
          <w:rFonts w:ascii="Times New Roman"/>
          <w:b w:val="false"/>
          <w:i w:val="false"/>
          <w:color w:val="000000"/>
          <w:sz w:val="28"/>
        </w:rPr>
        <w:t>
      организации скорой медицинской помощи;</w:t>
      </w:r>
      <w:r>
        <w:br/>
      </w:r>
      <w:r>
        <w:rPr>
          <w:rFonts w:ascii="Times New Roman"/>
          <w:b w:val="false"/>
          <w:i w:val="false"/>
          <w:color w:val="000000"/>
          <w:sz w:val="28"/>
        </w:rPr>
        <w:t>
      противопожарной службы;</w:t>
      </w:r>
      <w:r>
        <w:br/>
      </w:r>
      <w:r>
        <w:rPr>
          <w:rFonts w:ascii="Times New Roman"/>
          <w:b w:val="false"/>
          <w:i w:val="false"/>
          <w:color w:val="000000"/>
          <w:sz w:val="28"/>
        </w:rPr>
        <w:t>
      аварийно-спасательных служб;</w:t>
      </w:r>
      <w:r>
        <w:br/>
      </w:r>
      <w:r>
        <w:rPr>
          <w:rFonts w:ascii="Times New Roman"/>
          <w:b w:val="false"/>
          <w:i w:val="false"/>
          <w:color w:val="000000"/>
          <w:sz w:val="28"/>
        </w:rPr>
        <w:t>
      дорожно-патрульной службы;</w:t>
      </w:r>
      <w:r>
        <w:br/>
      </w:r>
      <w:r>
        <w:rPr>
          <w:rFonts w:ascii="Times New Roman"/>
          <w:b w:val="false"/>
          <w:i w:val="false"/>
          <w:color w:val="000000"/>
          <w:sz w:val="28"/>
        </w:rPr>
        <w:t>
      военной техники;</w:t>
      </w:r>
      <w:r>
        <w:br/>
      </w:r>
      <w:r>
        <w:rPr>
          <w:rFonts w:ascii="Times New Roman"/>
          <w:b w:val="false"/>
          <w:i w:val="false"/>
          <w:color w:val="000000"/>
          <w:sz w:val="28"/>
        </w:rPr>
        <w:t>
      2)  автобусы, осуществляющие регулярные перевозки пассажиров и багажа в пригородных сообщениях и сообщениях, соединяющих населенные пункты, прилегающие к платной автомобильной дороге (участку):</w:t>
      </w:r>
      <w:r>
        <w:br/>
      </w:r>
      <w:r>
        <w:rPr>
          <w:rFonts w:ascii="Times New Roman"/>
          <w:b w:val="false"/>
          <w:i w:val="false"/>
          <w:color w:val="000000"/>
          <w:sz w:val="28"/>
        </w:rPr>
        <w:t>
      поселки, села с районными или областными центрами, столицей или городами республиканского значения;</w:t>
      </w:r>
      <w:r>
        <w:br/>
      </w:r>
      <w:r>
        <w:rPr>
          <w:rFonts w:ascii="Times New Roman"/>
          <w:b w:val="false"/>
          <w:i w:val="false"/>
          <w:color w:val="000000"/>
          <w:sz w:val="28"/>
        </w:rPr>
        <w:t>
      автобусы районов, прилегающих к платной автомобильной дороге (участку),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r>
        <w:br/>
      </w:r>
      <w:r>
        <w:rPr>
          <w:rFonts w:ascii="Times New Roman"/>
          <w:b w:val="false"/>
          <w:i w:val="false"/>
          <w:color w:val="000000"/>
          <w:sz w:val="28"/>
        </w:rPr>
        <w:t>
      грузовые автотранспортные средства, колесные самоходные сельскохозяйственные, мелиоративные машины в пределах отрезков между ближайшими транспортными развязками для пересечения водных преград и железных дорог;</w:t>
      </w:r>
      <w:r>
        <w:br/>
      </w:r>
      <w:r>
        <w:rPr>
          <w:rFonts w:ascii="Times New Roman"/>
          <w:b w:val="false"/>
          <w:i w:val="false"/>
          <w:color w:val="000000"/>
          <w:sz w:val="28"/>
        </w:rPr>
        <w:t>
      легковые автомобили физических и юридических лиц районов, прилегающих к платной автомобильной дороге (участку),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