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c6ab" w14:textId="decc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7 апреля 2015 года № 89/4. Зарегистрировано Департаментом юстиции Павлодарской области 24 апреля 2015 года № 4443. Утратило силу постановлением акимата Павлодарской области от 3 ноября 2021 года № 289/8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03.11.2021 № 289/8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17-3)</w:t>
      </w:r>
      <w:r>
        <w:rPr>
          <w:rFonts w:ascii="Times New Roman"/>
          <w:b w:val="false"/>
          <w:i w:val="false"/>
          <w:color w:val="000000"/>
          <w:sz w:val="28"/>
        </w:rPr>
        <w:t xml:space="preserve"> статьи 20</w:t>
      </w:r>
      <w:r>
        <w:rPr>
          <w:rFonts w:ascii="Times New Roman"/>
          <w:b w:val="false"/>
          <w:i w:val="false"/>
          <w:color w:val="000000"/>
          <w:sz w:val="28"/>
        </w:rPr>
        <w:t xml:space="preserve"> Экологического кодекса Республики Казахстан от 9 января 2007 года,</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расчета норм образования и накопления коммунальных отходов.</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недропользования, окружающей среды и водных ресурсов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 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заместителя акима области Ашимбетова Н.К.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"7" апреля 2015 года № 89/4</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r>
        <w:br/>
      </w:r>
      <w:r>
        <w:rPr>
          <w:rFonts w:ascii="Times New Roman"/>
          <w:b/>
          <w:i w:val="false"/>
          <w:color w:val="000000"/>
        </w:rPr>
        <w:t>Общие положения</w:t>
      </w:r>
    </w:p>
    <w:bookmarkEnd w:id="5"/>
    <w:bookmarkStart w:name="z9" w:id="6"/>
    <w:p>
      <w:pPr>
        <w:spacing w:after="0"/>
        <w:ind w:left="0"/>
        <w:jc w:val="both"/>
      </w:pPr>
      <w:r>
        <w:rPr>
          <w:rFonts w:ascii="Times New Roman"/>
          <w:b w:val="false"/>
          <w:i w:val="false"/>
          <w:color w:val="000000"/>
          <w:sz w:val="28"/>
        </w:rPr>
        <w:t>
      1. Настоящие</w:t>
      </w:r>
      <w:r>
        <w:rPr>
          <w:rFonts w:ascii="Times New Roman"/>
          <w:b w:val="false"/>
          <w:i w:val="false"/>
          <w:color w:val="000000"/>
          <w:sz w:val="28"/>
        </w:rPr>
        <w:t xml:space="preserve"> 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подпунктом 17-3)</w:t>
      </w:r>
      <w:r>
        <w:rPr>
          <w:rFonts w:ascii="Times New Roman"/>
          <w:b w:val="false"/>
          <w:i w:val="false"/>
          <w:color w:val="000000"/>
          <w:sz w:val="28"/>
        </w:rPr>
        <w:t xml:space="preserve"> статьи 20</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расчета норм образования и накопления коммунальных отходов.</w:t>
      </w:r>
    </w:p>
    <w:bookmarkEnd w:id="6"/>
    <w:bookmarkStart w:name="z10" w:id="7"/>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bookmarkStart w:name="z11" w:id="8"/>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8"/>
    <w:bookmarkStart w:name="z12" w:id="9"/>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3" w:id="10"/>
    <w:p>
      <w:pPr>
        <w:spacing w:after="0"/>
        <w:ind w:left="0"/>
        <w:jc w:val="both"/>
      </w:pPr>
      <w:r>
        <w:rPr>
          <w:rFonts w:ascii="Times New Roman"/>
          <w:b w:val="false"/>
          <w:i w:val="false"/>
          <w:color w:val="000000"/>
          <w:sz w:val="28"/>
        </w:rPr>
        <w:t>
      4. Нормы образования и накопления коммунальных отходов определяются для всех видов объектов жилищного фонда и по нежилым помещениям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10"/>
    <w:bookmarkStart w:name="z14" w:id="11"/>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5" w:id="12"/>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Start w:name="z16" w:id="13"/>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3"/>
    <w:p>
      <w:pPr>
        <w:spacing w:after="0"/>
        <w:ind w:left="0"/>
        <w:jc w:val="both"/>
      </w:pPr>
      <w:r>
        <w:rPr>
          <w:rFonts w:ascii="Times New Roman"/>
          <w:b w:val="false"/>
          <w:i w:val="false"/>
          <w:color w:val="000000"/>
          <w:sz w:val="28"/>
        </w:rPr>
        <w:t>
      в городах с населением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городах с населением от 300 до 500 тысяч человек–1%;</w:t>
      </w:r>
    </w:p>
    <w:p>
      <w:pPr>
        <w:spacing w:after="0"/>
        <w:ind w:left="0"/>
        <w:jc w:val="both"/>
      </w:pPr>
      <w:r>
        <w:rPr>
          <w:rFonts w:ascii="Times New Roman"/>
          <w:b w:val="false"/>
          <w:i w:val="false"/>
          <w:color w:val="000000"/>
          <w:sz w:val="28"/>
        </w:rPr>
        <w:t>
      в городах с населением более 500 тысяч человек–0,5% (из них не менее 500 человек по неблагоустроенному сектору).</w:t>
      </w:r>
    </w:p>
    <w:bookmarkStart w:name="z17" w:id="14"/>
    <w:p>
      <w:pPr>
        <w:spacing w:after="0"/>
        <w:ind w:left="0"/>
        <w:jc w:val="both"/>
      </w:pPr>
      <w:r>
        <w:rPr>
          <w:rFonts w:ascii="Times New Roman"/>
          <w:b w:val="false"/>
          <w:i w:val="false"/>
          <w:color w:val="000000"/>
          <w:sz w:val="28"/>
        </w:rPr>
        <w:t>
      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14"/>
    <w:bookmarkStart w:name="z18" w:id="15"/>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19" w:id="16"/>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16"/>
    <w:bookmarkStart w:name="z20" w:id="17"/>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17"/>
    <w:bookmarkStart w:name="z21" w:id="18"/>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18"/>
    <w:bookmarkStart w:name="z22" w:id="19"/>
    <w:p>
      <w:pPr>
        <w:spacing w:after="0"/>
        <w:ind w:left="0"/>
        <w:jc w:val="both"/>
      </w:pPr>
      <w:r>
        <w:rPr>
          <w:rFonts w:ascii="Times New Roman"/>
          <w:b w:val="false"/>
          <w:i w:val="false"/>
          <w:color w:val="000000"/>
          <w:sz w:val="28"/>
        </w:rPr>
        <w:t>
      13. Данные по массе и объему образованных и накопленных коммунальных отходах вносятся в бланк первичных записей по форме согласно</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bookmarkEnd w:id="19"/>
    <w:bookmarkStart w:name="z23" w:id="20"/>
    <w:p>
      <w:pPr>
        <w:spacing w:after="0"/>
        <w:ind w:left="0"/>
        <w:jc w:val="both"/>
      </w:pPr>
      <w:r>
        <w:rPr>
          <w:rFonts w:ascii="Times New Roman"/>
          <w:b w:val="false"/>
          <w:i w:val="false"/>
          <w:color w:val="000000"/>
          <w:sz w:val="28"/>
        </w:rPr>
        <w:t>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w:t>
      </w:r>
    </w:p>
    <w:bookmarkEnd w:id="20"/>
    <w:bookmarkStart w:name="z24" w:id="21"/>
    <w:p>
      <w:pPr>
        <w:spacing w:after="0"/>
        <w:ind w:left="0"/>
        <w:jc w:val="both"/>
      </w:pPr>
      <w:r>
        <w:rPr>
          <w:rFonts w:ascii="Times New Roman"/>
          <w:b w:val="false"/>
          <w:i w:val="false"/>
          <w:color w:val="000000"/>
          <w:sz w:val="28"/>
        </w:rPr>
        <w:t>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bookmarkEnd w:id="21"/>
    <w:bookmarkStart w:name="z25" w:id="22"/>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26" w:id="23"/>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Start w:name="z27" w:id="24"/>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24"/>
    <w:bookmarkStart w:name="z28" w:id="25"/>
    <w:p>
      <w:pPr>
        <w:spacing w:after="0"/>
        <w:ind w:left="0"/>
        <w:jc w:val="both"/>
      </w:pPr>
      <w:r>
        <w:rPr>
          <w:rFonts w:ascii="Times New Roman"/>
          <w:b w:val="false"/>
          <w:i w:val="false"/>
          <w:color w:val="000000"/>
          <w:sz w:val="28"/>
        </w:rPr>
        <w:t>
      19. Расчет норм образования и накопления коммунальных отходов производится согласно</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30" w:id="26"/>
    <w:p>
      <w:pPr>
        <w:spacing w:after="0"/>
        <w:ind w:left="0"/>
        <w:jc w:val="left"/>
      </w:pPr>
      <w:r>
        <w:rPr>
          <w:rFonts w:ascii="Times New Roman"/>
          <w:b/>
          <w:i w:val="false"/>
          <w:color w:val="000000"/>
        </w:rPr>
        <w:t xml:space="preserve"> Виды объектов жилищного фонда и нежилые помещения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6043"/>
        <w:gridCol w:w="4095"/>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санатории, прочие лечебно-профилактические учреждения</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клуби, казино, залы игровых автоматов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магазины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торговой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торговое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Промтоварные магазины, супермаркеты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Форма</w:t>
            </w:r>
          </w:p>
          <w:bookmarkEnd w:id="27"/>
        </w:tc>
      </w:tr>
    </w:tbl>
    <w:bookmarkStart w:name="z33" w:id="28"/>
    <w:p>
      <w:pPr>
        <w:spacing w:after="0"/>
        <w:ind w:left="0"/>
        <w:jc w:val="left"/>
      </w:pPr>
      <w:r>
        <w:rPr>
          <w:rFonts w:ascii="Times New Roman"/>
          <w:b/>
          <w:i w:val="false"/>
          <w:color w:val="000000"/>
        </w:rPr>
        <w:t xml:space="preserve"> Коммунальный паспорт объекта жилищного фонда</w:t>
      </w:r>
    </w:p>
    <w:bookmarkEnd w:id="28"/>
    <w:tbl>
      <w:tblPr>
        <w:tblW w:w="0" w:type="auto"/>
        <w:tblCellSpacing w:w="0" w:type="auto"/>
        <w:tblBorders>
          <w:top w:val="none"/>
          <w:left w:val="none"/>
          <w:bottom w:val="none"/>
          <w:right w:val="none"/>
          <w:insideH w:val="none"/>
          <w:insideV w:val="none"/>
        </w:tblBorders>
      </w:tblPr>
      <w:tblGrid>
        <w:gridCol w:w="11997"/>
        <w:gridCol w:w="301"/>
        <w:gridCol w:w="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xml:space="preserve">
Адрес </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Этажность _______________________________________________________</w:t>
            </w:r>
            <w:r>
              <w:br/>
            </w:r>
            <w:r>
              <w:rPr>
                <w:rFonts w:ascii="Times New Roman"/>
                <w:b w:val="false"/>
                <w:i w:val="false"/>
                <w:color w:val="000000"/>
                <w:sz w:val="20"/>
              </w:rPr>
              <w:t>
Номер домовладения ______________________________________________</w:t>
            </w:r>
            <w:r>
              <w:br/>
            </w:r>
            <w:r>
              <w:rPr>
                <w:rFonts w:ascii="Times New Roman"/>
                <w:b w:val="false"/>
                <w:i w:val="false"/>
                <w:color w:val="000000"/>
                <w:sz w:val="20"/>
              </w:rPr>
              <w:t>
4. Количество проживающих, чел. _____________________________________</w:t>
            </w:r>
            <w:r>
              <w:br/>
            </w:r>
            <w:r>
              <w:rPr>
                <w:rFonts w:ascii="Times New Roman"/>
                <w:b w:val="false"/>
                <w:i w:val="false"/>
                <w:color w:val="000000"/>
                <w:sz w:val="20"/>
              </w:rPr>
              <w:t>
5. Уровень благоустройства:</w:t>
            </w:r>
            <w:r>
              <w:br/>
            </w:r>
            <w:r>
              <w:rPr>
                <w:rFonts w:ascii="Times New Roman"/>
                <w:b w:val="false"/>
                <w:i w:val="false"/>
                <w:color w:val="000000"/>
                <w:sz w:val="20"/>
              </w:rPr>
              <w:t>
а) наличие водопровода, канализации, газа ______________________________</w:t>
            </w:r>
            <w:r>
              <w:br/>
            </w:r>
            <w:r>
              <w:rPr>
                <w:rFonts w:ascii="Times New Roman"/>
                <w:b w:val="false"/>
                <w:i w:val="false"/>
                <w:color w:val="000000"/>
                <w:sz w:val="20"/>
              </w:rPr>
              <w:t>
б) вид отопления (центральное, печное, местное) ________________________</w:t>
            </w:r>
            <w:r>
              <w:br/>
            </w:r>
            <w:r>
              <w:rPr>
                <w:rFonts w:ascii="Times New Roman"/>
                <w:b w:val="false"/>
                <w:i w:val="false"/>
                <w:color w:val="000000"/>
                <w:sz w:val="20"/>
              </w:rPr>
              <w:t>
в) вид топлива – уголь (каменный, бурый), дрова, газ _____________________</w:t>
            </w:r>
            <w:r>
              <w:br/>
            </w:r>
            <w:r>
              <w:rPr>
                <w:rFonts w:ascii="Times New Roman"/>
                <w:b w:val="false"/>
                <w:i w:val="false"/>
                <w:color w:val="000000"/>
                <w:sz w:val="20"/>
              </w:rPr>
              <w:t>
г) наличие мусоропровода ____________________________________________</w:t>
            </w:r>
            <w:r>
              <w:br/>
            </w:r>
            <w:r>
              <w:rPr>
                <w:rFonts w:ascii="Times New Roman"/>
                <w:b w:val="false"/>
                <w:i w:val="false"/>
                <w:color w:val="000000"/>
                <w:sz w:val="20"/>
              </w:rPr>
              <w:t>
д) площадь дворовой территории, м2 _____________________________________</w:t>
            </w:r>
            <w:r>
              <w:br/>
            </w:r>
            <w:r>
              <w:rPr>
                <w:rFonts w:ascii="Times New Roman"/>
                <w:b w:val="false"/>
                <w:i w:val="false"/>
                <w:color w:val="000000"/>
                <w:sz w:val="20"/>
              </w:rPr>
              <w:t>
в том числе: под зелеными насаждениями _________________________________</w:t>
            </w:r>
            <w:r>
              <w:br/>
            </w:r>
            <w:r>
              <w:rPr>
                <w:rFonts w:ascii="Times New Roman"/>
                <w:b w:val="false"/>
                <w:i w:val="false"/>
                <w:color w:val="000000"/>
                <w:sz w:val="20"/>
              </w:rPr>
              <w:t>
под твердым покрытием ________________________________________________</w:t>
            </w:r>
            <w:r>
              <w:br/>
            </w:r>
            <w:r>
              <w:rPr>
                <w:rFonts w:ascii="Times New Roman"/>
                <w:b w:val="false"/>
                <w:i w:val="false"/>
                <w:color w:val="000000"/>
                <w:sz w:val="20"/>
              </w:rPr>
              <w:t>
из них тротуары _______________________________________________________</w:t>
            </w:r>
            <w:r>
              <w:br/>
            </w:r>
            <w:r>
              <w:rPr>
                <w:rFonts w:ascii="Times New Roman"/>
                <w:b w:val="false"/>
                <w:i w:val="false"/>
                <w:color w:val="000000"/>
                <w:sz w:val="20"/>
              </w:rPr>
              <w:t>
6. Тип контейнеров, их количество и емкость ______________________________</w:t>
            </w:r>
            <w:r>
              <w:br/>
            </w:r>
            <w:r>
              <w:rPr>
                <w:rFonts w:ascii="Times New Roman"/>
                <w:b w:val="false"/>
                <w:i w:val="false"/>
                <w:color w:val="000000"/>
                <w:sz w:val="20"/>
              </w:rPr>
              <w:t>
7. Периодичность вывоза отходов ________________________________________</w:t>
            </w:r>
            <w:r>
              <w:br/>
            </w:r>
            <w:r>
              <w:rPr>
                <w:rFonts w:ascii="Times New Roman"/>
                <w:b w:val="false"/>
                <w:i w:val="false"/>
                <w:color w:val="000000"/>
                <w:sz w:val="20"/>
              </w:rPr>
              <w:t>
8. Производится ли раздельный сбор вторичного сырья (каких и сколько)_______</w:t>
            </w:r>
            <w:r>
              <w:br/>
            </w:r>
            <w:r>
              <w:rPr>
                <w:rFonts w:ascii="Times New Roman"/>
                <w:b w:val="false"/>
                <w:i w:val="false"/>
                <w:color w:val="000000"/>
                <w:sz w:val="20"/>
              </w:rPr>
              <w:t>
Подписи:</w:t>
            </w:r>
            <w:r>
              <w:br/>
            </w:r>
            <w:r>
              <w:rPr>
                <w:rFonts w:ascii="Times New Roman"/>
                <w:b w:val="false"/>
                <w:i w:val="false"/>
                <w:color w:val="000000"/>
                <w:sz w:val="20"/>
              </w:rPr>
              <w:t>
Ф.И.О., должность</w:t>
            </w:r>
          </w:p>
        </w:tc>
      </w:tr>
      <w:tr>
        <w:trPr>
          <w:trHeight w:val="30" w:hRule="atLeast"/>
        </w:trPr>
        <w:tc>
          <w:tcPr>
            <w:tcW w:w="1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Форма</w:t>
            </w:r>
          </w:p>
          <w:bookmarkEnd w:id="29"/>
        </w:tc>
      </w:tr>
    </w:tbl>
    <w:bookmarkStart w:name="z35" w:id="30"/>
    <w:p>
      <w:pPr>
        <w:spacing w:after="0"/>
        <w:ind w:left="0"/>
        <w:jc w:val="left"/>
      </w:pPr>
      <w:r>
        <w:rPr>
          <w:rFonts w:ascii="Times New Roman"/>
          <w:b/>
          <w:i w:val="false"/>
          <w:color w:val="000000"/>
        </w:rPr>
        <w:t xml:space="preserve"> Коммунальный паспорт объектов нежилых помещений</w:t>
      </w:r>
    </w:p>
    <w:bookmarkEnd w:id="30"/>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Количество мест (работников и т.д.) ___________________________________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___________________________</w:t>
      </w:r>
    </w:p>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торговая 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Форма</w:t>
            </w:r>
          </w:p>
          <w:bookmarkEnd w:id="31"/>
        </w:tc>
      </w:tr>
    </w:tbl>
    <w:bookmarkStart w:name="z38" w:id="32"/>
    <w:p>
      <w:pPr>
        <w:spacing w:after="0"/>
        <w:ind w:left="0"/>
        <w:jc w:val="left"/>
      </w:pPr>
      <w:r>
        <w:rPr>
          <w:rFonts w:ascii="Times New Roman"/>
          <w:b/>
          <w:i w:val="false"/>
          <w:color w:val="000000"/>
        </w:rPr>
        <w:t xml:space="preserve"> Бланк первичных записей</w:t>
      </w:r>
    </w:p>
    <w:bookmarkEnd w:id="32"/>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8"/>
        <w:gridCol w:w="2320"/>
        <w:gridCol w:w="2121"/>
        <w:gridCol w:w="155"/>
        <w:gridCol w:w="1705"/>
        <w:gridCol w:w="1620"/>
        <w:gridCol w:w="2186"/>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 контей</w:t>
            </w:r>
            <w:r>
              <w:br/>
            </w:r>
            <w:r>
              <w:rPr>
                <w:rFonts w:ascii="Times New Roman"/>
                <w:b w:val="false"/>
                <w:i w:val="false"/>
                <w:color w:val="000000"/>
                <w:sz w:val="20"/>
              </w:rPr>
              <w:t>
нера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w:t>
            </w:r>
            <w:r>
              <w:br/>
            </w:r>
            <w:r>
              <w:rPr>
                <w:rFonts w:ascii="Times New Roman"/>
                <w:b w:val="false"/>
                <w:i w:val="false"/>
                <w:color w:val="000000"/>
                <w:sz w:val="20"/>
              </w:rPr>
              <w:t>
h, 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отходов в контейнере, </w:t>
            </w:r>
            <w:r>
              <w:br/>
            </w:r>
            <w:r>
              <w:rPr>
                <w:rFonts w:ascii="Times New Roman"/>
                <w:b w:val="false"/>
                <w:i w:val="false"/>
                <w:color w:val="000000"/>
                <w:sz w:val="20"/>
              </w:rPr>
              <w:t>
h·S, м3</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w:t>
            </w:r>
            <w:r>
              <w:br/>
            </w:r>
            <w:r>
              <w:rPr>
                <w:rFonts w:ascii="Times New Roman"/>
                <w:b w:val="false"/>
                <w:i w:val="false"/>
                <w:color w:val="000000"/>
                <w:sz w:val="20"/>
              </w:rPr>
              <w:t>
с отходами,</w:t>
            </w:r>
            <w:r>
              <w:br/>
            </w:r>
            <w:r>
              <w:rPr>
                <w:rFonts w:ascii="Times New Roman"/>
                <w:b w:val="false"/>
                <w:i w:val="false"/>
                <w:color w:val="000000"/>
                <w:sz w:val="20"/>
              </w:rPr>
              <w:t>
m3, кг</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w:t>
            </w:r>
            <w:r>
              <w:br/>
            </w:r>
            <w:r>
              <w:rPr>
                <w:rFonts w:ascii="Times New Roman"/>
                <w:b w:val="false"/>
                <w:i w:val="false"/>
                <w:color w:val="000000"/>
                <w:sz w:val="20"/>
              </w:rPr>
              <w:t>
mп, кг</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w:t>
            </w:r>
            <w:r>
              <w:br/>
            </w:r>
            <w:r>
              <w:rPr>
                <w:rFonts w:ascii="Times New Roman"/>
                <w:b w:val="false"/>
                <w:i w:val="false"/>
                <w:color w:val="000000"/>
                <w:sz w:val="20"/>
              </w:rPr>
              <w:t xml:space="preserve">
нере, </w:t>
            </w:r>
            <w:r>
              <w:br/>
            </w:r>
            <w:r>
              <w:rPr>
                <w:rFonts w:ascii="Times New Roman"/>
                <w:b w:val="false"/>
                <w:i w:val="false"/>
                <w:color w:val="000000"/>
                <w:sz w:val="20"/>
              </w:rPr>
              <w:t>
mз - mп</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Форма</w:t>
            </w:r>
          </w:p>
          <w:bookmarkEnd w:id="33"/>
        </w:tc>
      </w:tr>
    </w:tbl>
    <w:bookmarkStart w:name="z41" w:id="34"/>
    <w:p>
      <w:pPr>
        <w:spacing w:after="0"/>
        <w:ind w:left="0"/>
        <w:jc w:val="left"/>
      </w:pPr>
      <w:r>
        <w:rPr>
          <w:rFonts w:ascii="Times New Roman"/>
          <w:b/>
          <w:i w:val="false"/>
          <w:color w:val="000000"/>
        </w:rPr>
        <w:t xml:space="preserve"> Сводная месячная (сезонная) ведомость</w:t>
      </w:r>
      <w:r>
        <w:br/>
      </w:r>
      <w:r>
        <w:rPr>
          <w:rFonts w:ascii="Times New Roman"/>
          <w:b/>
          <w:i w:val="false"/>
          <w:color w:val="000000"/>
        </w:rPr>
        <w:t>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02"/>
        <w:gridCol w:w="973"/>
        <w:gridCol w:w="973"/>
        <w:gridCol w:w="432"/>
        <w:gridCol w:w="973"/>
        <w:gridCol w:w="545"/>
        <w:gridCol w:w="1239"/>
        <w:gridCol w:w="2444"/>
        <w:gridCol w:w="933"/>
        <w:gridCol w:w="211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нование объекта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Понедельник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Форма</w:t>
            </w:r>
          </w:p>
          <w:bookmarkEnd w:id="35"/>
        </w:tc>
      </w:tr>
    </w:tbl>
    <w:bookmarkStart w:name="z44" w:id="3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6"/>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Среднее за сутки</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46" w:id="37"/>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37"/>
    <w:bookmarkStart w:name="z47" w:id="38"/>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где Vконт1, Vконт2, Vконт3–суточные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xml:space="preserve"> –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 x a)</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x a)</w:t>
      </w:r>
    </w:p>
    <w:p>
      <w:pPr>
        <w:spacing w:after="0"/>
        <w:ind w:left="0"/>
        <w:jc w:val="both"/>
      </w:pPr>
      <w:r>
        <w:rPr>
          <w:rFonts w:ascii="Times New Roman"/>
          <w:b w:val="false"/>
          <w:i w:val="false"/>
          <w:color w:val="000000"/>
          <w:sz w:val="28"/>
        </w:rPr>
        <w:t xml:space="preserve">
      где n – количество суток наблюдений в течение сезонного периода; </w:t>
      </w:r>
    </w:p>
    <w:p>
      <w:pPr>
        <w:spacing w:after="0"/>
        <w:ind w:left="0"/>
        <w:jc w:val="both"/>
      </w:pPr>
      <w:r>
        <w:rPr>
          <w:rFonts w:ascii="Times New Roman"/>
          <w:b w:val="false"/>
          <w:i w:val="false"/>
          <w:color w:val="000000"/>
          <w:sz w:val="28"/>
        </w:rPr>
        <w:t>
      а–количество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9) по объему (Vсс, м3):</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Start w:name="z48" w:id="39"/>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9"/>
    <w:p>
      <w:pPr>
        <w:spacing w:after="0"/>
        <w:ind w:left="0"/>
        <w:jc w:val="both"/>
      </w:pPr>
      <w:r>
        <w:rPr>
          <w:rFonts w:ascii="Times New Roman"/>
          <w:b w:val="false"/>
          <w:i w:val="false"/>
          <w:color w:val="000000"/>
          <w:sz w:val="28"/>
        </w:rPr>
        <w:t>
      1) определение средней плотности коммунальных отходов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/m</w:t>
      </w:r>
      <w:r>
        <w:rPr>
          <w:rFonts w:ascii="Times New Roman"/>
          <w:b w:val="false"/>
          <w:i w:val="false"/>
          <w:color w:val="000000"/>
          <w:vertAlign w:val="subscript"/>
        </w:rPr>
        <w:t>сс</w:t>
      </w:r>
    </w:p>
    <w:p>
      <w:pPr>
        <w:spacing w:after="0"/>
        <w:ind w:left="0"/>
        <w:jc w:val="both"/>
      </w:pPr>
      <w:r>
        <w:rPr>
          <w:rFonts w:ascii="Times New Roman"/>
          <w:b w:val="false"/>
          <w:i w:val="false"/>
          <w:color w:val="000000"/>
          <w:sz w:val="28"/>
        </w:rPr>
        <w:t>
      где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Start w:name="z49" w:id="40"/>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