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80342" w14:textId="3b803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Федоровском районе в 2016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21 декабря 2015 года № 355. Зарегистрировано Департаментом юстиции Костанайской области 19 января 2016 года № 6149. Утратило силу постановлением акимата Федоровского района Костанайской области от 6 мая 2016 года № 144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Федоровского района Костанайской области от 06.05.2016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акимат Федоровского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 общественных работ, размер оплаты труда безработных, участвующих в общественных работах.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Оплату труда безработных, участвующих в общественных работах, производить из средств местного бюджета за фактически выполненные работы в размере 1,5 минимальной месячной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Определить, что расходы на оплату труда, уплату социального налога и социальных отчислений в Государственный фонд социального страхования в размере, установленном действующим законодательством Республики Казахстан, уплату комиссионных вознаграждений за услуги банков второго уровня по зачислению и выплате заработной платы, причитающейся участникам общественных работ, возмещать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Организацию общественных работ производить на условиях, указанных в договоре на выполнение общественных работ, заключенном в соответствии с действующим законодательством, между коммунальным государственным учреждением "Центр занятости акимата Федоровского района" и организациями, определенными в перечне.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постановления возложить на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Федоровского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врач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"Федоровская 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районная больница"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здравоохранения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 Л. Финк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Прокурор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Федоровского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 Н. Абенов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2015 года № 355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</w:t>
      </w:r>
      <w:r>
        <w:br/>
      </w:r>
      <w:r>
        <w:rPr>
          <w:rFonts w:ascii="Times New Roman"/>
          <w:b/>
          <w:i w:val="false"/>
          <w:color w:val="000000"/>
        </w:rPr>
        <w:t>и конкретные условия общественных работ,</w:t>
      </w:r>
      <w:r>
        <w:br/>
      </w:r>
      <w:r>
        <w:rPr>
          <w:rFonts w:ascii="Times New Roman"/>
          <w:b/>
          <w:i w:val="false"/>
          <w:color w:val="000000"/>
        </w:rPr>
        <w:t>размеры оплаты труда безработных,</w:t>
      </w:r>
      <w:r>
        <w:br/>
      </w:r>
      <w:r>
        <w:rPr>
          <w:rFonts w:ascii="Times New Roman"/>
          <w:b/>
          <w:i w:val="false"/>
          <w:color w:val="000000"/>
        </w:rPr>
        <w:t>участвующих в общественных работах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9"/>
        <w:gridCol w:w="3906"/>
        <w:gridCol w:w="4100"/>
        <w:gridCol w:w="2795"/>
      </w:tblGrid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работ (часы)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Банновского сельского округа Федоровского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территорий и благоустройство населенных пунктов, не требующая предварительной профессиональной подготовки 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Вишневого сельского округа Федоровского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территорий и благоустройство населенных пунктов, не требующая предварительной профессиональной подготовки 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Воронежского сельского округа Федоровского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территорий и благоустройство населенных пунктов, не требующая предварительной профессиональной подготовки 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Камышинского сельского округа Федоровского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территорий и благоустройство населенных пунктов, не требующая предварительной профессиональной подготовки 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Коржинкольского сельского округа Федоровского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территорий и благоустройство населенных пунктов, не требующая предварительной профессиональной подготовки 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Косаральского сельского округа Федоровского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территорий и благоустройство населенных пунктов, не требующая предварительной профессиональной подготовки 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Костряковского сельского округа Федоровского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территорий и благоустройство населенных пунктов, не требующая предварительной профессиональной подготовки 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Ленинского сельского округа Федоровского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территорий и благоустройство населенных пунктов, не требующая предварительной профессиональной подготовки 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Новошумного сельского округа Федоровского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территорий и благоустройство населенных пунктов, не требующая предварительной профессиональной подготовки 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Первомайского сельского округа Федоровского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территорий и благоустройство населенных пунктов, не требующая предварительной профессиональной подготовки 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Пешковского сельского округа Федоровского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территорий и благоустройство населенных пунктов, не требующая предварительной профессиональной подготовки 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Чандакского сельского округа Федоровского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территорий и благоустройство населенных пунктов, не требующая предварительной профессиональной подготовки 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Федоровского сельского округа Федоровского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территорий и благоустройство населенных пунктов, не требующая предварительной профессиональной подготовки 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"Федоровская центральная районная больница" Управления здравоохранения акимата 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благоустройстве и уборке территории больничного комплекса, не требующая предварительной профессиональной подготовки 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"Прокуратура Федоровского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проведении технических работ по обработке документов, не требующая предварительной профессиональной подготовки 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5"/>
        <w:gridCol w:w="2592"/>
        <w:gridCol w:w="1684"/>
        <w:gridCol w:w="7029"/>
      </w:tblGrid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Банновского сельского округа Федоровского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Вишневого сельского округа Федоровского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Воронежского сельского округа Федоровского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Камышинского сельского округа Федоровского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Коржинкольского сельского округа Федоровского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Косаральского сельского округа Федоровского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Костряковского сельского округа Федоровского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Ленинского сельского округа Федоровского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Новошумного сельского округа Федоровского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Первомайского сельского округа Федоровского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Пешковского сельского округа Федоровского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Чандакского сельского округа Федоровского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Федоровского сельского округа Федоровского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"Федоровская центральная районная больница" Управления здравоохранения акимата 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"Прокуратура Федоровского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минимальной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