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4666" w14:textId="d3f4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276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декабря 2015 года № 367. Зарегистрировано Департаментом юстиции Костанайской области 11 января 2016 года № 6126. Утратило силу решением маслихата Федоровского района Костанайской области от 11 октября 2021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11.10.2021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ноября 2014 года № 276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5248, опубликовано 22 января 2015 года в газете "Федоровские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ежемесячно, в размере шести месячных расчетных показателей.";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услугополучатель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Жданова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"Федоровский районный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 и социальных программ"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Волоткевич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Федоровского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Гринак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