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8549" w14:textId="9998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2014 года № 299 "О районном бюджете Федоровского района на 2015–2017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октября 2015 года № 357. Зарегистрировано Департаментом юстиции Костанайской области 22 октября 2015 года № 5944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декабря 2014 года № 299 "О районном бюджете Федоровского района на 2015-2017 годы" (зарегистрировано в Реестре государственной регистрации нормативных правовых актов за номером 5280, опубликовано 5 февраля 2015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Федоровского района на 2015 - 2017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3277412,1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736904,0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7143,5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2530464,6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3288968,7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28522,5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44322,5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- 40079,1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40079,1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В. Гринак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792"/>
        <w:gridCol w:w="463"/>
        <w:gridCol w:w="792"/>
        <w:gridCol w:w="6713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73"/>
        <w:gridCol w:w="1097"/>
        <w:gridCol w:w="1097"/>
        <w:gridCol w:w="5521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028"/>
        <w:gridCol w:w="601"/>
        <w:gridCol w:w="1028"/>
        <w:gridCol w:w="5049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73"/>
        <w:gridCol w:w="1097"/>
        <w:gridCol w:w="1097"/>
        <w:gridCol w:w="5521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1552"/>
        <w:gridCol w:w="8093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