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ed15" w14:textId="e6ae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ноября 2014 года № 279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24 февраля 2015 года № 304. Зарегистрировано Департаментом юстиции Костанайской области 19 марта 2015 года № 5443.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5247, опубликовано 15 января 2015 года в газете "Федоровские новости")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Сергиенко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