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10d7" w14:textId="be31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280. Зарегистрировано Департаментом юстиции Костанайской области 27 апреля 2015 года № 5544. Утратило силу решением маслихата Узункольского района Костанайской области от 24 января 2022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24.01.2022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Кировского сельского округа Узункольского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Кировского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Кировского сельского округа Узункольского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 в</w:t>
      </w:r>
      <w:r>
        <w:br/>
      </w:r>
      <w:r>
        <w:rPr>
          <w:rFonts w:ascii="Times New Roman"/>
          <w:b/>
          <w:i w:val="false"/>
          <w:color w:val="000000"/>
        </w:rPr>
        <w:t>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Кировского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Кировское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Ксеньевка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Моховое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Иваноровное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Кировского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Кировского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Кировского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Кировского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Кировского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Кировского сельского округа организуется акимом Кировского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Кировского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Кировского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Кировского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Кировского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Кировского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Кировского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