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55d8" w14:textId="d57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по Тарановскому району по видам продукции растениеводства, подлежащим обязательному страхованию в растениеводстве,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4 июня 2015 года № 160. Зарегистрировано Департаментом юстиции Костанайской области 9 июля 2015 года № 5751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начала и завершения посевных работ по Тарановскому району по видам продукции растениеводства, подлежащим обязательному страхованию в растениеводстве: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яровые зерновые культуры (пшеница, ячмень, овес, просо, гречиха) с 15 мая по 12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зернобобовые культуры (нут, чечевица, горох) с 15 мая по 10 июня 2015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масличные культуры (рапс, подсолнечник) с 10 мая по 8 июня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10 мая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Утеулин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