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f4a6" w14:textId="936f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13 апреля 2015 года № 270. Зарегистрировано Департаментом юстиции Костанайской области 15 мая 2015 года № 5602. Утратило силу решением маслихата Тарановского района Костанайской области от 18 января 2016 года № 333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Тарановского района Костанайской области от 18.01.2016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"О налогах и других обязательных платежах в бюджет" (Налоговый кодекс) от 10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пятидесятой,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Гривко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Жолдыбаев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