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0722" w14:textId="04e0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коммунального жилищного фонда в государственном арендном доме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16 февраля 2015 года № 44. Зарегистрировано Департаментом юстиции Костанайской области 27 марта 2015 года № 5476. Утратило силу постановлением акимата Мендыкаринского района Костанайской области от 10 декабря 2015 года № 255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Мендыкаринского района Костанайской области от 10.12.2015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21 января 2001 года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размера платы за пользование жилищем из государственного жилищного фонда,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коммунального жилищного фонда в государственном арендном доме, расположенном по адресу: село Боровское, улица Приозерная, дом № 13, в размере 25,2 тенге за один квадратный метр общей площади в месяц.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Садвакасова К.А.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обязанности 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района 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