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a6a6" w14:textId="73ca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февраля 2015 года № 45. Зарегистрировано Департаментом юстиции Костанайской области 27 марта 2015 года № 5475. Утратило силу постановлением акимата Мендыкаринского района Костанайской области от 10 декабря 2015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21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село Боровское, улица Летунова, дом № 11, квартиры 9, 10, 11, 12, 13, 14, 16 в размере 25,2 тенге за один квадратный метр общей площади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Садвакасова К.А.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