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8cbc2" w14:textId="8a8cb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Ульяновского сельского округа Костанайского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Костанайского района Костанайской области от 13 октября 2015 года № 550. Зарегистрировано Департаментом юстиции Костанайской области 5 ноября 2015 года № 5980. Утратило силу постановлением акимата Костанайского района Костанайской области от 3 мая 2016 года № 248</w:t>
      </w:r>
    </w:p>
    <w:p>
      <w:pPr>
        <w:spacing w:after="0"/>
        <w:ind w:left="0"/>
        <w:jc w:val="left"/>
      </w:pPr>
      <w:r>
        <w:rPr>
          <w:rFonts w:ascii="Times New Roman"/>
          <w:b w:val="false"/>
          <w:i w:val="false"/>
          <w:color w:val="ff0000"/>
          <w:sz w:val="28"/>
        </w:rPr>
        <w:t xml:space="preserve">      Сноска. Утратило силу постановлением акимата Костанайского района Костанайской области от 03.05.2016 </w:t>
      </w:r>
      <w:r>
        <w:rPr>
          <w:rFonts w:ascii="Times New Roman"/>
          <w:b w:val="false"/>
          <w:i w:val="false"/>
          <w:color w:val="ff0000"/>
          <w:sz w:val="28"/>
        </w:rPr>
        <w:t>№ 248</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29 октября 2012 года № 410 "Об утверждении Типового положения государственного органа Республики Казахстан", акимат Костанайского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Ульяновского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2.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от 13 октября 2015 года № 550</w:t>
            </w:r>
          </w:p>
        </w:tc>
      </w:tr>
    </w:tbl>
    <w:bookmarkStart w:name="z39" w:id="0"/>
    <w:p>
      <w:pPr>
        <w:spacing w:after="0"/>
        <w:ind w:left="0"/>
        <w:jc w:val="left"/>
      </w:pPr>
      <w:r>
        <w:rPr>
          <w:rFonts w:ascii="Times New Roman"/>
          <w:b/>
          <w:i w:val="false"/>
          <w:color w:val="000000"/>
        </w:rPr>
        <w:t xml:space="preserve"> Положение</w:t>
      </w:r>
      <w:r>
        <w:br/>
      </w:r>
      <w:r>
        <w:rPr>
          <w:rFonts w:ascii="Times New Roman"/>
          <w:b/>
          <w:i w:val="false"/>
          <w:color w:val="000000"/>
        </w:rPr>
        <w:t>о государственном учреждении</w:t>
      </w:r>
      <w:r>
        <w:br/>
      </w:r>
      <w:r>
        <w:rPr>
          <w:rFonts w:ascii="Times New Roman"/>
          <w:b/>
          <w:i w:val="false"/>
          <w:color w:val="000000"/>
        </w:rPr>
        <w:t>"Аппарат акима Ульяновского сельского округа</w:t>
      </w:r>
      <w:r>
        <w:br/>
      </w:r>
      <w:r>
        <w:rPr>
          <w:rFonts w:ascii="Times New Roman"/>
          <w:b/>
          <w:i w:val="false"/>
          <w:color w:val="000000"/>
        </w:rPr>
        <w:t>Костанайского района"</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Ульяновского сельского округа Костанайского района", является государственным органом Республики Казахстан, осуществляющим руководство в сфере обеспечения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Ульяновского сельского округа Костанайского района"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Ульяновского сельского округа Костанайского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Ульяновского сельского округа Костанайского района" является юридическим лицом в организационно-правовой форме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Ульяновского сельского округа Костанайского района"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Ульяновского сельского округа Костанайского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Ульяновского сельского округа Костанайского района" по вопросам своей компетенции в установленном законодательством порядке принимает решения, оформляемые распоряжением акима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Ульяновского сельского округа Костанайского района"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юридического лица: 111121 Республика Казахстан, Костанайская область, Костанайский район, село Ульяновское, улица Ленина, дом 15.</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Ульяновского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Ульяновского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Ульяновского сельского округа Костанайского района"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Ульяновского округа Костанайского района"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Ульяновского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Если государственному учреждению "Аппарат акима Ульяновского сельского округа Костанайского района"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 функции,</w:t>
      </w:r>
      <w:r>
        <w:br/>
      </w:r>
      <w:r>
        <w:rPr>
          <w:rFonts w:ascii="Times New Roman"/>
          <w:b w:val="false"/>
          <w:i w:val="false"/>
          <w:color w:val="000000"/>
          <w:sz w:val="28"/>
        </w:rPr>
        <w:t>
      </w:t>
      </w:r>
      <w:r>
        <w:rPr>
          <w:rFonts w:ascii="Times New Roman"/>
          <w:b w:val="false"/>
          <w:i w:val="false"/>
          <w:color w:val="000000"/>
          <w:sz w:val="28"/>
        </w:rPr>
        <w:t>права и обязанности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Миссия: государственное учреждение "Аппарат акима Ульяновского сельского округа Костанайского района" осуществляет информационно-аналитическое, организационно-правовое и материально-техническое обеспечение деятельности акима сельского округа.</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 прав и свобод граждан;</w:t>
      </w:r>
      <w:r>
        <w:br/>
      </w:r>
      <w:r>
        <w:rPr>
          <w:rFonts w:ascii="Times New Roman"/>
          <w:b w:val="false"/>
          <w:i w:val="false"/>
          <w:color w:val="000000"/>
          <w:sz w:val="28"/>
        </w:rPr>
        <w:t>
      </w:t>
      </w:r>
      <w:r>
        <w:rPr>
          <w:rFonts w:ascii="Times New Roman"/>
          <w:b w:val="false"/>
          <w:i w:val="false"/>
          <w:color w:val="000000"/>
          <w:sz w:val="28"/>
        </w:rPr>
        <w:t>2) реализация стратегии социально-экономического развития Республики Казахстан, осуществление основных направлений государственной, социально-экономической политики и управление социальными и экономическими процессами в стране;</w:t>
      </w:r>
      <w:r>
        <w:br/>
      </w:r>
      <w:r>
        <w:rPr>
          <w:rFonts w:ascii="Times New Roman"/>
          <w:b w:val="false"/>
          <w:i w:val="false"/>
          <w:color w:val="000000"/>
          <w:sz w:val="28"/>
        </w:rPr>
        <w:t>
      </w:t>
      </w:r>
      <w:r>
        <w:rPr>
          <w:rFonts w:ascii="Times New Roman"/>
          <w:b w:val="false"/>
          <w:i w:val="false"/>
          <w:color w:val="000000"/>
          <w:sz w:val="28"/>
        </w:rPr>
        <w:t>3)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 xml:space="preserve">1) содействие исполнению гражданами и юридическими лицами норм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r>
        <w:br/>
      </w:r>
      <w:r>
        <w:rPr>
          <w:rFonts w:ascii="Times New Roman"/>
          <w:b w:val="false"/>
          <w:i w:val="false"/>
          <w:color w:val="000000"/>
          <w:sz w:val="28"/>
        </w:rPr>
        <w:t>
      </w:t>
      </w:r>
      <w:r>
        <w:rPr>
          <w:rFonts w:ascii="Times New Roman"/>
          <w:b w:val="false"/>
          <w:i w:val="false"/>
          <w:color w:val="000000"/>
          <w:sz w:val="28"/>
        </w:rPr>
        <w:t>2) подготовка проектов решений и распоряжений акима сельского округа;</w:t>
      </w:r>
      <w:r>
        <w:br/>
      </w:r>
      <w:r>
        <w:rPr>
          <w:rFonts w:ascii="Times New Roman"/>
          <w:b w:val="false"/>
          <w:i w:val="false"/>
          <w:color w:val="000000"/>
          <w:sz w:val="28"/>
        </w:rPr>
        <w:t>
      </w:t>
      </w:r>
      <w:r>
        <w:rPr>
          <w:rFonts w:ascii="Times New Roman"/>
          <w:b w:val="false"/>
          <w:i w:val="false"/>
          <w:color w:val="000000"/>
          <w:sz w:val="28"/>
        </w:rPr>
        <w:t>3) осуществление документационного обеспечения деятельности акима, аппарата акима,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4) организация личного приема граждан;</w:t>
      </w:r>
      <w:r>
        <w:br/>
      </w:r>
      <w:r>
        <w:rPr>
          <w:rFonts w:ascii="Times New Roman"/>
          <w:b w:val="false"/>
          <w:i w:val="false"/>
          <w:color w:val="000000"/>
          <w:sz w:val="28"/>
        </w:rPr>
        <w:t>
      </w:t>
      </w:r>
      <w:r>
        <w:rPr>
          <w:rFonts w:ascii="Times New Roman"/>
          <w:b w:val="false"/>
          <w:i w:val="false"/>
          <w:color w:val="000000"/>
          <w:sz w:val="28"/>
        </w:rPr>
        <w:t>5) рассмотрение обращений, заявлений, жалоб граждан, принятие мер по защите прав и свобод граждан;</w:t>
      </w:r>
      <w:r>
        <w:br/>
      </w:r>
      <w:r>
        <w:rPr>
          <w:rFonts w:ascii="Times New Roman"/>
          <w:b w:val="false"/>
          <w:i w:val="false"/>
          <w:color w:val="000000"/>
          <w:sz w:val="28"/>
        </w:rPr>
        <w:t>
      </w:t>
      </w:r>
      <w:r>
        <w:rPr>
          <w:rFonts w:ascii="Times New Roman"/>
          <w:b w:val="false"/>
          <w:i w:val="false"/>
          <w:color w:val="000000"/>
          <w:sz w:val="28"/>
        </w:rPr>
        <w:t>6) взаимодействие с органами местного самоуправления;</w:t>
      </w:r>
      <w:r>
        <w:br/>
      </w:r>
      <w:r>
        <w:rPr>
          <w:rFonts w:ascii="Times New Roman"/>
          <w:b w:val="false"/>
          <w:i w:val="false"/>
          <w:color w:val="000000"/>
          <w:sz w:val="28"/>
        </w:rPr>
        <w:t>
      </w:t>
      </w:r>
      <w:r>
        <w:rPr>
          <w:rFonts w:ascii="Times New Roman"/>
          <w:b w:val="false"/>
          <w:i w:val="false"/>
          <w:color w:val="000000"/>
          <w:sz w:val="28"/>
        </w:rPr>
        <w:t>7) содействие сбору налогов и других обязательных платежей в бюджет;</w:t>
      </w:r>
      <w:r>
        <w:br/>
      </w:r>
      <w:r>
        <w:rPr>
          <w:rFonts w:ascii="Times New Roman"/>
          <w:b w:val="false"/>
          <w:i w:val="false"/>
          <w:color w:val="000000"/>
          <w:sz w:val="28"/>
        </w:rPr>
        <w:t>
      </w:t>
      </w:r>
      <w:r>
        <w:rPr>
          <w:rFonts w:ascii="Times New Roman"/>
          <w:b w:val="false"/>
          <w:i w:val="false"/>
          <w:color w:val="000000"/>
          <w:sz w:val="28"/>
        </w:rPr>
        <w:t>8) организация совершения нотариальных действий, в местностях, где нет органов юстиции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9) обеспечение повышения качества государственных услуг,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10) осуществление иных функций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в пределах своей компетенции запрашивать и получать необходимую информацию, документы и иные материалы от государственных органов и других организаций;</w:t>
      </w:r>
      <w:r>
        <w:br/>
      </w:r>
      <w:r>
        <w:rPr>
          <w:rFonts w:ascii="Times New Roman"/>
          <w:b w:val="false"/>
          <w:i w:val="false"/>
          <w:color w:val="000000"/>
          <w:sz w:val="28"/>
        </w:rPr>
        <w:t>
      </w:t>
      </w:r>
      <w:r>
        <w:rPr>
          <w:rFonts w:ascii="Times New Roman"/>
          <w:b w:val="false"/>
          <w:i w:val="false"/>
          <w:color w:val="000000"/>
          <w:sz w:val="28"/>
        </w:rPr>
        <w:t>2) взаимодействие с другими органами государственного управления, органами общественного самоуправления и другими организациями по вопросам повышения эффективности управления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3) осуществление иных прав и обязанностей,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Ульяновского сельского округа Костанайского района" осуществляется акимом Ульяновского сельского округа, который несет персональную ответственность за выполнение возложенных на государственное учреждение "Аппарат акима Ульяновского сельского округа Костанайского района"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Аким сельского округа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акима сельского округа:</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Ульяновского сельского округа Костанайского района" в государственных органах и иных организациях;</w:t>
      </w:r>
      <w:r>
        <w:br/>
      </w:r>
      <w:r>
        <w:rPr>
          <w:rFonts w:ascii="Times New Roman"/>
          <w:b w:val="false"/>
          <w:i w:val="false"/>
          <w:color w:val="000000"/>
          <w:sz w:val="28"/>
        </w:rPr>
        <w:t>
      </w:t>
      </w:r>
      <w:r>
        <w:rPr>
          <w:rFonts w:ascii="Times New Roman"/>
          <w:b w:val="false"/>
          <w:i w:val="false"/>
          <w:color w:val="000000"/>
          <w:sz w:val="28"/>
        </w:rPr>
        <w:t>2) организует и руководит работой государственного учреждения "Аппарат акима Ульяновского сельского округа Костанайского района";</w:t>
      </w:r>
      <w:r>
        <w:br/>
      </w:r>
      <w:r>
        <w:rPr>
          <w:rFonts w:ascii="Times New Roman"/>
          <w:b w:val="false"/>
          <w:i w:val="false"/>
          <w:color w:val="000000"/>
          <w:sz w:val="28"/>
        </w:rPr>
        <w:t>
      </w:t>
      </w:r>
      <w:r>
        <w:rPr>
          <w:rFonts w:ascii="Times New Roman"/>
          <w:b w:val="false"/>
          <w:i w:val="false"/>
          <w:color w:val="000000"/>
          <w:sz w:val="28"/>
        </w:rPr>
        <w:t>3) назначает, освобождает от должности, привлекает к дисциплинарной ответственности работников аппарата,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4) подписывает служебную документацию в пределах компетенции;</w:t>
      </w:r>
      <w:r>
        <w:br/>
      </w:r>
      <w:r>
        <w:rPr>
          <w:rFonts w:ascii="Times New Roman"/>
          <w:b w:val="false"/>
          <w:i w:val="false"/>
          <w:color w:val="000000"/>
          <w:sz w:val="28"/>
        </w:rPr>
        <w:t>
      </w:t>
      </w:r>
      <w:r>
        <w:rPr>
          <w:rFonts w:ascii="Times New Roman"/>
          <w:b w:val="false"/>
          <w:i w:val="false"/>
          <w:color w:val="000000"/>
          <w:sz w:val="28"/>
        </w:rPr>
        <w:t>5) в пределах компетенции распоряжается денежными средствами государственного учреждения "Аппарат акима Ульяновского сельского округа Костанайского района", подписывает финансовые документы;</w:t>
      </w:r>
      <w:r>
        <w:br/>
      </w:r>
      <w:r>
        <w:rPr>
          <w:rFonts w:ascii="Times New Roman"/>
          <w:b w:val="false"/>
          <w:i w:val="false"/>
          <w:color w:val="000000"/>
          <w:sz w:val="28"/>
        </w:rPr>
        <w:t>
      </w:t>
      </w:r>
      <w:r>
        <w:rPr>
          <w:rFonts w:ascii="Times New Roman"/>
          <w:b w:val="false"/>
          <w:i w:val="false"/>
          <w:color w:val="000000"/>
          <w:sz w:val="28"/>
        </w:rPr>
        <w:t>6) осуществляет иные полномочия в соответствии с законодательством Республики Казахстан по вопросам, отнесенным к его компетенции.</w:t>
      </w:r>
      <w:r>
        <w:br/>
      </w:r>
      <w:r>
        <w:rPr>
          <w:rFonts w:ascii="Times New Roman"/>
          <w:b w:val="false"/>
          <w:i w:val="false"/>
          <w:color w:val="000000"/>
          <w:sz w:val="28"/>
        </w:rPr>
        <w:t>
      </w:t>
      </w:r>
      <w:r>
        <w:rPr>
          <w:rFonts w:ascii="Times New Roman"/>
          <w:b w:val="false"/>
          <w:i w:val="false"/>
          <w:color w:val="000000"/>
          <w:sz w:val="28"/>
        </w:rPr>
        <w:t>Исполнение полномочий акима сельского округа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 органа</w:t>
      </w:r>
      <w:r>
        <w:br/>
      </w:r>
      <w:r>
        <w:rPr>
          <w:rFonts w:ascii="Times New Roman"/>
          <w:b w:val="false"/>
          <w:i w:val="false"/>
          <w:color w:val="000000"/>
          <w:sz w:val="28"/>
        </w:rPr>
        <w:t>
      </w:t>
      </w:r>
      <w:r>
        <w:rPr>
          <w:rFonts w:ascii="Times New Roman"/>
          <w:b w:val="false"/>
          <w:i w:val="false"/>
          <w:color w:val="000000"/>
          <w:sz w:val="28"/>
        </w:rPr>
        <w:t>21. Государственное учреждение "Аппарат акима Ульяновского сельского округа Костанайского района"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Имущество государственного учреждения "Аппарат акима Ульяновского сельского округа Костанайского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22. Имущество, закрепленное за государственным учреждением "Аппарат акима Ульяновского сельского округа Костанайского района"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Ульяновского сельского округа Костанайского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 государственного органа</w:t>
      </w:r>
      <w:r>
        <w:br/>
      </w:r>
      <w:r>
        <w:rPr>
          <w:rFonts w:ascii="Times New Roman"/>
          <w:b w:val="false"/>
          <w:i w:val="false"/>
          <w:color w:val="000000"/>
          <w:sz w:val="28"/>
        </w:rPr>
        <w:t>
      </w:t>
      </w:r>
      <w:r>
        <w:rPr>
          <w:rFonts w:ascii="Times New Roman"/>
          <w:b w:val="false"/>
          <w:i w:val="false"/>
          <w:color w:val="000000"/>
          <w:sz w:val="28"/>
        </w:rPr>
        <w:t>24. Реорганизация и упразднение государственного учреждения "Аппарат акима Ульяновского сельского округа Костанайского района"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