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4b87" w14:textId="1ff4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29 июля 2015 года № 186. Зарегистрировано Департаментом юстиции Костанайской области 26 августа 2015 года № 5839.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 в 2015 году.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Оплату труда для безработных, участвующих в общественных работах, производить из средств местного бюджета за фактически выполненные работы в размере полутораминимальной месячной заработной платы.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Карасуского района" и работодателем.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11 декабря 2014 года № 342 "Об организации оплачиваемых общественных работ в 2015 году" (зарегистрировано в Реестре государственной регистрации нормативных правовых актов под № 5291, опубликовано от 21 января 2015 года в районной газете "Қарасу өңірі").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размеры оплаты труда безработных,</w:t>
      </w:r>
      <w:r>
        <w:br/>
      </w:r>
      <w:r>
        <w:rPr>
          <w:rFonts w:ascii="Times New Roman"/>
          <w:b/>
          <w:i w:val="false"/>
          <w:color w:val="000000"/>
        </w:rPr>
        <w:t>участвующих в общественных работах.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Айдарлинского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Полутораминимального размера месячной заработной платы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Белорусского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Восточного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Жалгыскан,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Жамбыл,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Ильичевского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Карамырзинского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Карасу,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Койбагар,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Люблинского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Новопавловка,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Новоселовского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Павловское,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Черняевского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Железнодорожного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 часа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села Октябрьское,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Ушаковского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Целинного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и благоустройстве территории Челгашинского сельского округа, которая не требует предварительной профессиональной подготовки работника.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 часов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