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7f21" w14:textId="91a7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24 февраля 2015 года № 325. Зарегистрировано Департаментом юстиции Костанайской области 13 марта 2015 года № 5418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Г. Ягодин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Аманжолов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